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8C517" w14:textId="77777777" w:rsidR="00B1689E" w:rsidRPr="00B1689E" w:rsidRDefault="00B1689E" w:rsidP="00E30279">
      <w:pPr>
        <w:pStyle w:val="Normlnweb"/>
        <w:spacing w:before="0" w:beforeAutospacing="0" w:after="0" w:afterAutospacing="0"/>
        <w:contextualSpacing/>
        <w:rPr>
          <w:rStyle w:val="Siln"/>
          <w:rFonts w:asciiTheme="minorHAnsi" w:eastAsiaTheme="majorEastAsia" w:hAnsiTheme="minorHAnsi" w:cstheme="minorHAnsi"/>
          <w:sz w:val="28"/>
          <w:szCs w:val="28"/>
        </w:rPr>
      </w:pPr>
      <w:r w:rsidRPr="00B1689E">
        <w:rPr>
          <w:rStyle w:val="Siln"/>
          <w:rFonts w:asciiTheme="minorHAnsi" w:eastAsiaTheme="majorEastAsia" w:hAnsiTheme="minorHAnsi" w:cstheme="minorHAnsi"/>
          <w:sz w:val="28"/>
          <w:szCs w:val="28"/>
        </w:rPr>
        <w:t xml:space="preserve">Dynastie, která udělala z Čech království. </w:t>
      </w:r>
    </w:p>
    <w:p w14:paraId="378DCD89" w14:textId="77777777" w:rsidR="00B1689E" w:rsidRPr="00B1689E" w:rsidRDefault="00B1689E" w:rsidP="00E30279">
      <w:pPr>
        <w:pStyle w:val="Normlnweb"/>
        <w:spacing w:before="0" w:beforeAutospacing="0" w:after="0" w:afterAutospacing="0"/>
        <w:contextualSpacing/>
        <w:rPr>
          <w:rStyle w:val="Siln"/>
          <w:rFonts w:asciiTheme="minorHAnsi" w:eastAsiaTheme="majorEastAsia" w:hAnsiTheme="minorHAnsi" w:cstheme="minorHAnsi"/>
          <w:sz w:val="28"/>
          <w:szCs w:val="28"/>
        </w:rPr>
      </w:pPr>
      <w:r w:rsidRPr="00B1689E">
        <w:rPr>
          <w:rStyle w:val="Siln"/>
          <w:rFonts w:asciiTheme="minorHAnsi" w:eastAsiaTheme="majorEastAsia" w:hAnsiTheme="minorHAnsi" w:cstheme="minorHAnsi"/>
          <w:sz w:val="28"/>
          <w:szCs w:val="28"/>
        </w:rPr>
        <w:t>Národní muzeum otevírá výstavu Přemyslovci – panovnická dynastie a její doba</w:t>
      </w:r>
    </w:p>
    <w:p w14:paraId="5612D3DD" w14:textId="77777777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</w:p>
    <w:p w14:paraId="2B56AFFC" w14:textId="77777777" w:rsidR="00B1689E" w:rsidRPr="00B1689E" w:rsidRDefault="00B1689E" w:rsidP="00B1689E">
      <w:pPr>
        <w:pStyle w:val="Normlnweb"/>
        <w:spacing w:before="0" w:beforeAutospacing="0" w:after="0" w:afterAutospacing="0"/>
        <w:contextualSpacing/>
        <w:rPr>
          <w:rFonts w:asciiTheme="minorHAnsi" w:hAnsiTheme="minorHAnsi" w:cstheme="minorHAnsi"/>
          <w:sz w:val="20"/>
          <w:szCs w:val="20"/>
        </w:rPr>
      </w:pPr>
      <w:r w:rsidRPr="00B1689E">
        <w:rPr>
          <w:rStyle w:val="Siln"/>
          <w:rFonts w:asciiTheme="minorHAnsi" w:eastAsiaTheme="majorEastAsia" w:hAnsiTheme="minorHAnsi" w:cstheme="minorHAnsi"/>
          <w:b w:val="0"/>
          <w:bCs w:val="0"/>
          <w:sz w:val="20"/>
          <w:szCs w:val="20"/>
        </w:rPr>
        <w:t xml:space="preserve">Tisková zpráva k výstavě </w:t>
      </w:r>
      <w:r w:rsidRPr="00BC057C">
        <w:rPr>
          <w:rStyle w:val="Siln"/>
          <w:rFonts w:asciiTheme="minorHAnsi" w:eastAsiaTheme="majorEastAsia" w:hAnsiTheme="minorHAnsi" w:cstheme="minorHAnsi"/>
          <w:b w:val="0"/>
          <w:bCs w:val="0"/>
          <w:sz w:val="20"/>
          <w:szCs w:val="20"/>
        </w:rPr>
        <w:t>Přemyslovci – panovnická dynastie a její doba</w:t>
      </w:r>
      <w:r w:rsidRPr="00BC057C">
        <w:rPr>
          <w:rFonts w:asciiTheme="minorHAnsi" w:hAnsiTheme="minorHAnsi" w:cstheme="minorHAnsi"/>
          <w:b/>
          <w:bCs/>
          <w:sz w:val="20"/>
          <w:szCs w:val="20"/>
        </w:rPr>
        <w:br/>
      </w:r>
      <w:r w:rsidRPr="00B1689E">
        <w:rPr>
          <w:rFonts w:asciiTheme="minorHAnsi" w:hAnsiTheme="minorHAnsi" w:cstheme="minorHAnsi"/>
          <w:sz w:val="20"/>
          <w:szCs w:val="20"/>
        </w:rPr>
        <w:t>Praha, 23. dubna 2026</w:t>
      </w:r>
    </w:p>
    <w:p w14:paraId="601D5D95" w14:textId="77777777" w:rsidR="00E30279" w:rsidRDefault="00E30279" w:rsidP="00B1689E">
      <w:pPr>
        <w:contextualSpacing/>
        <w:jc w:val="both"/>
        <w:outlineLvl w:val="2"/>
        <w:rPr>
          <w:rFonts w:cstheme="minorHAnsi"/>
          <w:b/>
          <w:bCs/>
        </w:rPr>
      </w:pPr>
    </w:p>
    <w:p w14:paraId="37AA2333" w14:textId="1B2E73CE" w:rsidR="00B1689E" w:rsidRPr="00B1689E" w:rsidRDefault="00B1689E" w:rsidP="00B1689E">
      <w:pPr>
        <w:contextualSpacing/>
        <w:jc w:val="both"/>
        <w:outlineLvl w:val="2"/>
        <w:rPr>
          <w:rFonts w:cstheme="minorHAnsi"/>
          <w:b/>
          <w:bCs/>
        </w:rPr>
      </w:pPr>
      <w:r w:rsidRPr="00B1689E">
        <w:rPr>
          <w:rFonts w:cstheme="minorHAnsi"/>
          <w:b/>
          <w:bCs/>
        </w:rPr>
        <w:t>900 exponátů, královské poklady i nevyřešené záhady</w:t>
      </w:r>
    </w:p>
    <w:p w14:paraId="15152E67" w14:textId="77777777" w:rsidR="00B1689E" w:rsidRPr="00B1689E" w:rsidRDefault="00B1689E" w:rsidP="00B1689E">
      <w:pPr>
        <w:contextualSpacing/>
        <w:jc w:val="both"/>
        <w:outlineLvl w:val="2"/>
        <w:rPr>
          <w:rFonts w:cstheme="minorHAnsi"/>
          <w:b/>
          <w:bCs/>
        </w:rPr>
      </w:pPr>
    </w:p>
    <w:p w14:paraId="68A1D4D8" w14:textId="77777777" w:rsidR="00B1689E" w:rsidRPr="00B1689E" w:rsidRDefault="00B1689E" w:rsidP="00B1689E">
      <w:pPr>
        <w:contextualSpacing/>
        <w:jc w:val="both"/>
        <w:outlineLvl w:val="2"/>
        <w:rPr>
          <w:rFonts w:cstheme="minorHAnsi"/>
          <w:b/>
          <w:bCs/>
        </w:rPr>
      </w:pPr>
      <w:r w:rsidRPr="00B1689E">
        <w:rPr>
          <w:rStyle w:val="Siln"/>
          <w:rFonts w:eastAsiaTheme="majorEastAsia" w:cstheme="minorHAnsi"/>
        </w:rPr>
        <w:t>Příběh dynastie, která proměnila české knížectví v království a zásadně ovlivnila podobu střední Evropy, ožívá v největší letošní výstavě Národního muzea.</w:t>
      </w:r>
      <w:r w:rsidRPr="00B1689E">
        <w:rPr>
          <w:rFonts w:cstheme="minorHAnsi"/>
        </w:rPr>
        <w:t xml:space="preserve"> </w:t>
      </w:r>
      <w:r w:rsidRPr="00B1689E">
        <w:rPr>
          <w:rFonts w:cstheme="minorHAnsi"/>
          <w:b/>
          <w:bCs/>
        </w:rPr>
        <w:t xml:space="preserve">Ve spolupráci se Správou Pražského hradu se 24. dubna 2026 otevírá v Historické budově Národního muzea výstava </w:t>
      </w:r>
      <w:r w:rsidRPr="00DE61A9">
        <w:rPr>
          <w:rStyle w:val="Zdraznn"/>
          <w:rFonts w:eastAsiaTheme="majorEastAsia" w:cstheme="minorHAnsi"/>
          <w:b/>
          <w:bCs/>
          <w:i w:val="0"/>
          <w:iCs w:val="0"/>
        </w:rPr>
        <w:t>Přemyslovci – panovnická dynastie a její doba</w:t>
      </w:r>
      <w:r w:rsidRPr="00DE61A9">
        <w:rPr>
          <w:rFonts w:cstheme="minorHAnsi"/>
          <w:b/>
          <w:bCs/>
          <w:i/>
          <w:iCs/>
        </w:rPr>
        <w:t>,</w:t>
      </w:r>
      <w:r w:rsidRPr="00B1689E">
        <w:rPr>
          <w:rFonts w:cstheme="minorHAnsi"/>
          <w:b/>
          <w:bCs/>
        </w:rPr>
        <w:t xml:space="preserve"> která nabízí jedinečnou příležitost vidět výjimečné exponáty oživující dramatický příběh dynastie formující české i evropské dějiny. </w:t>
      </w:r>
    </w:p>
    <w:p w14:paraId="3B9FC8C0" w14:textId="77777777" w:rsidR="00E30279" w:rsidRDefault="00E30279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</w:p>
    <w:p w14:paraId="236F61D9" w14:textId="69EAE6CB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  <w:r w:rsidRPr="00B1689E">
        <w:rPr>
          <w:rFonts w:asciiTheme="minorHAnsi" w:hAnsiTheme="minorHAnsi" w:cstheme="minorHAnsi"/>
        </w:rPr>
        <w:t>V roce 2026 staví Národní muzeum svůj výstavní program na tematické lince Dějiny a</w:t>
      </w:r>
      <w:r w:rsidR="0076745F">
        <w:rPr>
          <w:rFonts w:asciiTheme="minorHAnsi" w:hAnsiTheme="minorHAnsi" w:cstheme="minorHAnsi"/>
        </w:rPr>
        <w:t> </w:t>
      </w:r>
      <w:r w:rsidRPr="00B1689E">
        <w:rPr>
          <w:rFonts w:asciiTheme="minorHAnsi" w:hAnsiTheme="minorHAnsi" w:cstheme="minorHAnsi"/>
        </w:rPr>
        <w:t>osobnosti, která propojuje hlavní výstavy roku. Návštěvníkům nabízí pohled na minulost skrze výrazné postavy i klíčová období a zasazuje dějiny českých zemí do širších evropských souvislostí tak, aby oslovila domácí i zahraniční publikum.</w:t>
      </w:r>
    </w:p>
    <w:p w14:paraId="03099395" w14:textId="77777777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</w:p>
    <w:p w14:paraId="216F7520" w14:textId="62D0C01B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  <w:r w:rsidRPr="00B1689E">
        <w:rPr>
          <w:rFonts w:asciiTheme="minorHAnsi" w:hAnsiTheme="minorHAnsi" w:cstheme="minorHAnsi"/>
        </w:rPr>
        <w:t>V Historické budově se na výstavě představí více než 900 exponátů ze sbírek Národního muzea i téměř sedmdesáti domácích a zahraničních institucí, z nichž mnohé jsou vystaveny zcela výjimečně. K</w:t>
      </w:r>
      <w:r w:rsidRPr="00B1689E">
        <w:rPr>
          <w:rFonts w:asciiTheme="minorHAnsi" w:hAnsiTheme="minorHAnsi" w:cstheme="minorHAnsi"/>
          <w:color w:val="FF0000"/>
        </w:rPr>
        <w:t> </w:t>
      </w:r>
      <w:r w:rsidRPr="00B1689E">
        <w:rPr>
          <w:rFonts w:asciiTheme="minorHAnsi" w:hAnsiTheme="minorHAnsi" w:cstheme="minorHAnsi"/>
        </w:rPr>
        <w:t xml:space="preserve">nejvýznamnějším exponátům patří románský sarkofág </w:t>
      </w:r>
      <w:r w:rsidR="003F5639">
        <w:rPr>
          <w:rFonts w:asciiTheme="minorHAnsi" w:hAnsiTheme="minorHAnsi" w:cstheme="minorHAnsi"/>
        </w:rPr>
        <w:t>tzv.</w:t>
      </w:r>
      <w:r w:rsidRPr="00B1689E">
        <w:rPr>
          <w:rFonts w:asciiTheme="minorHAnsi" w:hAnsiTheme="minorHAnsi" w:cstheme="minorHAnsi"/>
        </w:rPr>
        <w:t xml:space="preserve"> svatého Longina, který je poprvé vystaven mimo prostory Vyšehradu a pravděpodobně ukrýval tělo jednoho z </w:t>
      </w:r>
      <w:r w:rsidR="003F5639">
        <w:rPr>
          <w:rFonts w:asciiTheme="minorHAnsi" w:hAnsiTheme="minorHAnsi" w:cstheme="minorHAnsi"/>
        </w:rPr>
        <w:t>panovníků</w:t>
      </w:r>
      <w:r w:rsidRPr="00B1689E">
        <w:rPr>
          <w:rFonts w:asciiTheme="minorHAnsi" w:hAnsiTheme="minorHAnsi" w:cstheme="minorHAnsi"/>
        </w:rPr>
        <w:t xml:space="preserve">. Královská koruna ze Slezské </w:t>
      </w:r>
      <w:proofErr w:type="gramStart"/>
      <w:r w:rsidRPr="00B1689E">
        <w:rPr>
          <w:rFonts w:asciiTheme="minorHAnsi" w:hAnsiTheme="minorHAnsi" w:cstheme="minorHAnsi"/>
        </w:rPr>
        <w:t>Středy</w:t>
      </w:r>
      <w:proofErr w:type="gramEnd"/>
      <w:r w:rsidRPr="00B1689E">
        <w:rPr>
          <w:rFonts w:asciiTheme="minorHAnsi" w:hAnsiTheme="minorHAnsi" w:cstheme="minorHAnsi"/>
        </w:rPr>
        <w:t xml:space="preserve">, textilie z hrobu svaté Ludmily, pohřební klenoty Přemysla </w:t>
      </w:r>
      <w:r w:rsidR="002356D1">
        <w:rPr>
          <w:rFonts w:asciiTheme="minorHAnsi" w:hAnsiTheme="minorHAnsi" w:cstheme="minorHAnsi"/>
        </w:rPr>
        <w:t xml:space="preserve">II. </w:t>
      </w:r>
      <w:r w:rsidRPr="00B1689E">
        <w:rPr>
          <w:rFonts w:asciiTheme="minorHAnsi" w:hAnsiTheme="minorHAnsi" w:cstheme="minorHAnsi"/>
        </w:rPr>
        <w:t>Otakara, jeho meč nebo osobní prsten Přemysla I. Otakara</w:t>
      </w:r>
      <w:r w:rsidR="00F9492E">
        <w:rPr>
          <w:rFonts w:asciiTheme="minorHAnsi" w:hAnsiTheme="minorHAnsi" w:cstheme="minorHAnsi"/>
        </w:rPr>
        <w:t xml:space="preserve"> </w:t>
      </w:r>
      <w:proofErr w:type="gramStart"/>
      <w:r w:rsidR="00F9492E">
        <w:rPr>
          <w:rFonts w:asciiTheme="minorHAnsi" w:hAnsiTheme="minorHAnsi" w:cstheme="minorHAnsi"/>
        </w:rPr>
        <w:t xml:space="preserve">– </w:t>
      </w:r>
      <w:r w:rsidRPr="00B1689E">
        <w:rPr>
          <w:rFonts w:asciiTheme="minorHAnsi" w:hAnsiTheme="minorHAnsi" w:cstheme="minorHAnsi"/>
        </w:rPr>
        <w:t xml:space="preserve"> to</w:t>
      </w:r>
      <w:proofErr w:type="gramEnd"/>
      <w:r w:rsidR="00B84A21">
        <w:rPr>
          <w:rFonts w:asciiTheme="minorHAnsi" w:hAnsiTheme="minorHAnsi" w:cstheme="minorHAnsi"/>
        </w:rPr>
        <w:t xml:space="preserve"> jsou</w:t>
      </w:r>
      <w:r w:rsidRPr="00B1689E">
        <w:rPr>
          <w:rFonts w:asciiTheme="minorHAnsi" w:hAnsiTheme="minorHAnsi" w:cstheme="minorHAnsi"/>
        </w:rPr>
        <w:t xml:space="preserve"> předměty, skrze něž se dějiny mění v konkrétní a silné příběhy. Výstava zároveň oslovuje i</w:t>
      </w:r>
      <w:r w:rsidR="00477FB8">
        <w:rPr>
          <w:rFonts w:asciiTheme="minorHAnsi" w:hAnsiTheme="minorHAnsi" w:cstheme="minorHAnsi"/>
        </w:rPr>
        <w:t> </w:t>
      </w:r>
      <w:r w:rsidRPr="00B1689E">
        <w:rPr>
          <w:rFonts w:asciiTheme="minorHAnsi" w:hAnsiTheme="minorHAnsi" w:cstheme="minorHAnsi"/>
        </w:rPr>
        <w:t>zahraniční návštěvníky a</w:t>
      </w:r>
      <w:r w:rsidR="0076745F">
        <w:rPr>
          <w:rFonts w:asciiTheme="minorHAnsi" w:hAnsiTheme="minorHAnsi" w:cstheme="minorHAnsi"/>
        </w:rPr>
        <w:t> </w:t>
      </w:r>
      <w:r w:rsidRPr="00B1689E">
        <w:rPr>
          <w:rFonts w:asciiTheme="minorHAnsi" w:hAnsiTheme="minorHAnsi" w:cstheme="minorHAnsi"/>
        </w:rPr>
        <w:t>představuje Přemyslovce jako dynastii evropského významu v širším historickém kontextu.</w:t>
      </w:r>
    </w:p>
    <w:p w14:paraId="4BED16BB" w14:textId="77777777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</w:p>
    <w:p w14:paraId="618DE710" w14:textId="77777777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  <w:r w:rsidRPr="00B1689E">
        <w:rPr>
          <w:rFonts w:asciiTheme="minorHAnsi" w:hAnsiTheme="minorHAnsi" w:cstheme="minorHAnsi"/>
        </w:rPr>
        <w:t>Vypráví dějiny Přemyslovců jinak, než jak je tradičně známe z učebnic. Nejde o přehled panovníků a dat, ale o živý příběh rodinného klanu, v němž se střetávají mocenské ambice, válečné konflikty, reprezentace i proměna duchovního světa. Návštěvníci se setkají s osudy knížat a králů, které znají alespoň zčásti ze školních lavic. Zde je však uvidí v jejich plnosti prostřednictvím předmětů, které tyto příběhy pamatují.</w:t>
      </w:r>
    </w:p>
    <w:p w14:paraId="1BE63691" w14:textId="77777777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</w:p>
    <w:p w14:paraId="69C825C6" w14:textId="303EB25C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  <w:r w:rsidRPr="003075E6">
        <w:rPr>
          <w:rFonts w:asciiTheme="minorHAnsi" w:hAnsiTheme="minorHAnsi" w:cstheme="minorHAnsi"/>
          <w:i/>
          <w:iCs/>
        </w:rPr>
        <w:t>„Přemyslovci proměnili české knížectví v království a stojí u počátků naší státnosti. Výstava, kterou otevírá Národní muzeum, je svým rozsahem i jedinečnými exponáty mimořádná</w:t>
      </w:r>
      <w:r w:rsidR="002B2FEC">
        <w:rPr>
          <w:rFonts w:asciiTheme="minorHAnsi" w:hAnsiTheme="minorHAnsi" w:cstheme="minorHAnsi"/>
          <w:i/>
          <w:iCs/>
        </w:rPr>
        <w:t>,</w:t>
      </w:r>
      <w:r w:rsidRPr="003075E6">
        <w:rPr>
          <w:rFonts w:asciiTheme="minorHAnsi" w:hAnsiTheme="minorHAnsi" w:cstheme="minorHAnsi"/>
          <w:i/>
          <w:iCs/>
        </w:rPr>
        <w:t xml:space="preserve"> a</w:t>
      </w:r>
      <w:r w:rsidR="0076745F">
        <w:rPr>
          <w:rFonts w:asciiTheme="minorHAnsi" w:hAnsiTheme="minorHAnsi" w:cstheme="minorHAnsi"/>
          <w:i/>
          <w:iCs/>
        </w:rPr>
        <w:t> </w:t>
      </w:r>
      <w:r w:rsidRPr="003075E6">
        <w:rPr>
          <w:rFonts w:asciiTheme="minorHAnsi" w:hAnsiTheme="minorHAnsi" w:cstheme="minorHAnsi"/>
          <w:i/>
          <w:iCs/>
        </w:rPr>
        <w:t>věřím, že se v letošním roce zařadí mezi nejvýznamnější výstavní projekty svého druhu nejen v České republice, ale i v evropském kontextu. Návštěvníkům nabízí možnost nejen spatřit vzácné památky středověku, ale také poznat příběh přemyslovské dynastie, přiblížit si její klíčové okamžiky a zároveň poznávat historii poutavou formou</w:t>
      </w:r>
      <w:r w:rsidR="003075E6">
        <w:rPr>
          <w:rFonts w:asciiTheme="minorHAnsi" w:hAnsiTheme="minorHAnsi" w:cstheme="minorHAnsi"/>
          <w:i/>
          <w:iCs/>
        </w:rPr>
        <w:t>,</w:t>
      </w:r>
      <w:r w:rsidRPr="003075E6">
        <w:rPr>
          <w:rFonts w:asciiTheme="minorHAnsi" w:hAnsiTheme="minorHAnsi" w:cstheme="minorHAnsi"/>
          <w:i/>
          <w:iCs/>
        </w:rPr>
        <w:t>“</w:t>
      </w:r>
      <w:r w:rsidRPr="00B1689E">
        <w:rPr>
          <w:rFonts w:asciiTheme="minorHAnsi" w:hAnsiTheme="minorHAnsi" w:cstheme="minorHAnsi"/>
        </w:rPr>
        <w:t xml:space="preserve"> říká generální ředitel Národního muzea Michal Lukeš.</w:t>
      </w:r>
    </w:p>
    <w:p w14:paraId="3E5E199C" w14:textId="77777777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</w:p>
    <w:p w14:paraId="70AC15B5" w14:textId="6C9B1F69" w:rsidR="00B1689E" w:rsidRPr="00B1689E" w:rsidRDefault="2BA3A0DB" w:rsidP="152D55EF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Bidi"/>
        </w:rPr>
      </w:pPr>
      <w:r w:rsidRPr="152D55EF">
        <w:rPr>
          <w:rFonts w:asciiTheme="minorHAnsi" w:hAnsiTheme="minorHAnsi" w:cstheme="minorBidi"/>
          <w:i/>
          <w:iCs/>
        </w:rPr>
        <w:lastRenderedPageBreak/>
        <w:t>„Pražský hrad založil kníže Bořivoj z rodu Přemyslovců před více než tisíci lety, a právě Přemyslovci položili základy tomu, že je dnes Pražský hrad nejdéle fungujícím sídlem hlavy státu. Jejich odkaz potkáváme v areálu každý den. Celkem jsme na výstavu z našich sbírek zapůjčili přes devadesát předmětů, z nichž většina nebývá běžně k vidění. Jsou mezi nimi například pohřební textilie svaté Ludmily, které pocházejí z 10. století a patří k</w:t>
      </w:r>
      <w:r w:rsidR="00730ACF">
        <w:rPr>
          <w:rFonts w:asciiTheme="minorHAnsi" w:hAnsiTheme="minorHAnsi" w:cstheme="minorBidi"/>
          <w:i/>
          <w:iCs/>
        </w:rPr>
        <w:t> </w:t>
      </w:r>
      <w:r w:rsidRPr="152D55EF">
        <w:rPr>
          <w:rFonts w:asciiTheme="minorHAnsi" w:hAnsiTheme="minorHAnsi" w:cstheme="minorBidi"/>
          <w:i/>
          <w:iCs/>
        </w:rPr>
        <w:t>nejvýznamnějším textilním památkám v Čechách. Za tuto spolupráci s Národním muzeem jsme moc rádi, jedná se o výjimečný projekt a věříme, že přiláká mnoho návštěvníků,“</w:t>
      </w:r>
      <w:r w:rsidRPr="152D55EF">
        <w:rPr>
          <w:rFonts w:asciiTheme="minorHAnsi" w:hAnsiTheme="minorHAnsi" w:cstheme="minorBidi"/>
        </w:rPr>
        <w:t xml:space="preserve"> popisuje ředitel Správy Pražského hradu Pavel Vyhnánek.</w:t>
      </w:r>
    </w:p>
    <w:p w14:paraId="24C7FDB9" w14:textId="62268A45" w:rsidR="152D55EF" w:rsidRDefault="152D55EF" w:rsidP="152D55EF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Bidi"/>
        </w:rPr>
      </w:pPr>
    </w:p>
    <w:p w14:paraId="14C9A3BD" w14:textId="20A2FED0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  <w:r w:rsidRPr="00B1689E">
        <w:rPr>
          <w:rFonts w:asciiTheme="minorHAnsi" w:hAnsiTheme="minorHAnsi" w:cstheme="minorHAnsi"/>
        </w:rPr>
        <w:t>Výstava je v přízemí Historické budovy rozčleněna do čtyř tematických celků. Návštěvníky provázejí od počátků dynastie přes knížecí a královskou éru až po její odkaz v době Lucemburků. Sleduje tak nejen vývoj panovnického rodu, ale i proměnu Čech a Moravy od</w:t>
      </w:r>
      <w:r w:rsidR="00730ACF">
        <w:rPr>
          <w:rFonts w:asciiTheme="minorHAnsi" w:hAnsiTheme="minorHAnsi" w:cstheme="minorHAnsi"/>
        </w:rPr>
        <w:t> </w:t>
      </w:r>
      <w:r w:rsidRPr="00B1689E">
        <w:rPr>
          <w:rFonts w:asciiTheme="minorHAnsi" w:hAnsiTheme="minorHAnsi" w:cstheme="minorHAnsi"/>
        </w:rPr>
        <w:t>pozdního 8. do počátku 14. století v širším evropském kontextu.</w:t>
      </w:r>
    </w:p>
    <w:p w14:paraId="169B3B31" w14:textId="77777777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</w:p>
    <w:p w14:paraId="5C3A7CBF" w14:textId="77777777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  <w:r w:rsidRPr="00B1689E">
        <w:rPr>
          <w:rFonts w:asciiTheme="minorHAnsi" w:hAnsiTheme="minorHAnsi" w:cstheme="minorHAnsi"/>
        </w:rPr>
        <w:t>Příběh dynastie začíná legendou o kněžně Libuši a oráči Přemyslovi. Jde o vyprávění na pomezí mýtu a historické paměti. Libušino rozhodnutí povolat prostého rolníka na knížecí stolec patří k nejznámějším motivům českých dějin a symbolizuje vznik přemyslovské moci. Výstava tento příběh přibližuje prostřednictvím středověkých iluminací i románské výmalby znojemské rotundy, které ukazují, jak byl motiv Libuše a Přemysla po staletí vnímán a interpretován. Spolu s nimi jsou prezentovány také archeologické nálezy z přemyslovských hradišť, které zasazují legendární počátky rodu do konkrétního historického prostředí.</w:t>
      </w:r>
    </w:p>
    <w:p w14:paraId="4AD0A332" w14:textId="77777777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</w:p>
    <w:p w14:paraId="4111A003" w14:textId="77777777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  <w:r w:rsidRPr="00B1689E">
        <w:rPr>
          <w:rFonts w:asciiTheme="minorHAnsi" w:hAnsiTheme="minorHAnsi" w:cstheme="minorHAnsi"/>
        </w:rPr>
        <w:t>Jedním ze silných momentů výstavy je konflikt mezi svatou Ludmilou a její snachou Drahomírou. Boj o vliv nad mladým Václavem nebyl jen rodinným sporem, ale střetem dvou hodnotových světů, křesťanského a pohanského. Vyústil v dramatickou vraždu Ludmily na Tetíně, která otřásla celou zemí. Textilie z jejího hrobu, vystavené ve výstavě, představují mimořádně autentické svědectví tohoto příběhu a patří k nejvzácnějším raně středověkým památkám v Čechách.</w:t>
      </w:r>
    </w:p>
    <w:p w14:paraId="5C346DAD" w14:textId="77777777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</w:p>
    <w:p w14:paraId="626076D6" w14:textId="60F5D0DF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  <w:r w:rsidRPr="00B1689E">
        <w:rPr>
          <w:rFonts w:asciiTheme="minorHAnsi" w:hAnsiTheme="minorHAnsi" w:cstheme="minorHAnsi"/>
        </w:rPr>
        <w:t>Na tento příběh navazuje osud jejího vnuka, knížete Václava. I jeho život a smrt jsou spojeny s</w:t>
      </w:r>
      <w:r w:rsidR="0076745F">
        <w:rPr>
          <w:rFonts w:asciiTheme="minorHAnsi" w:hAnsiTheme="minorHAnsi" w:cstheme="minorHAnsi"/>
        </w:rPr>
        <w:t> </w:t>
      </w:r>
      <w:r w:rsidRPr="00B1689E">
        <w:rPr>
          <w:rFonts w:asciiTheme="minorHAnsi" w:hAnsiTheme="minorHAnsi" w:cstheme="minorHAnsi"/>
        </w:rPr>
        <w:t>rodinným konfliktem, tentokrát mezi bratry. Václavova vražda ve Staré Boleslavi patří ke klíčovým momentům českých dějin. Výstava ukazuje, jak se z politického boje o moc stal silný symbol. Panovník byl po smrti uctíván jako světec a ochránce země. Relikvie a liturgické předměty spojené s jeho kultem dokumentují proměnu historické osobnosti v nadčasový symbol české státnosti.</w:t>
      </w:r>
    </w:p>
    <w:p w14:paraId="29BBECA6" w14:textId="77777777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</w:p>
    <w:p w14:paraId="29726E47" w14:textId="27D4DC24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  <w:r w:rsidRPr="00B1689E">
        <w:rPr>
          <w:rFonts w:asciiTheme="minorHAnsi" w:hAnsiTheme="minorHAnsi" w:cstheme="minorHAnsi"/>
        </w:rPr>
        <w:t>Přemyslovské dějiny nejsou pouze příběhem tragédií, ale i vzestupu moci. Přemysl I. Otakar dokázal v komplikovaném prostředí evropské politiky prosadit dědičný královský titul a</w:t>
      </w:r>
      <w:r w:rsidR="0076745F">
        <w:rPr>
          <w:rFonts w:asciiTheme="minorHAnsi" w:hAnsiTheme="minorHAnsi" w:cstheme="minorHAnsi"/>
        </w:rPr>
        <w:t> </w:t>
      </w:r>
      <w:r w:rsidRPr="00B1689E">
        <w:rPr>
          <w:rFonts w:asciiTheme="minorHAnsi" w:hAnsiTheme="minorHAnsi" w:cstheme="minorHAnsi"/>
        </w:rPr>
        <w:t>upevnit postavení českých zemí. Jeho osobní prsten připomíná nejen konkrétního panovníka, ale i okamžik, kdy se z knížectví stalo království.</w:t>
      </w:r>
    </w:p>
    <w:p w14:paraId="25FD68B2" w14:textId="77777777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</w:p>
    <w:p w14:paraId="05A63269" w14:textId="77777777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  <w:r w:rsidRPr="00B1689E">
        <w:rPr>
          <w:rFonts w:asciiTheme="minorHAnsi" w:hAnsiTheme="minorHAnsi" w:cstheme="minorHAnsi"/>
        </w:rPr>
        <w:t>Vrchol přemyslovské moci představuje vláda Přemysla II. Otakara, panovníka evropského významu, jehož říše sahala od Čech až k Jadranu. Jeho vláda je však zároveň příběhem pádu. Ambice vyústila v tragický konec na Moravském poli roku 1278. Pohřební klenoty pocházející z jeho hrobu, koruna, žezlo a jablko, patří k nejpůsobivějším exponátům výstavy a připomínají pomíjivost i té největší světské moci.</w:t>
      </w:r>
    </w:p>
    <w:p w14:paraId="53E88D08" w14:textId="77777777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</w:p>
    <w:p w14:paraId="1B77502A" w14:textId="77777777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  <w:r w:rsidRPr="00B1689E">
        <w:rPr>
          <w:rFonts w:asciiTheme="minorHAnsi" w:hAnsiTheme="minorHAnsi" w:cstheme="minorHAnsi"/>
        </w:rPr>
        <w:lastRenderedPageBreak/>
        <w:t>Významnou roli v přemyslovských dějinách hrály také ženy, které dokázaly ovlivňovat chod země i bez formální moci. Osud svaté Anežky České ukazuje jiný typ vlivu založený na víře, vzdělání a sociální péči. Závěr přemyslovského příběhu patří dramatickému zavraždění Václava III. roku 1306, které dodnes nebylo objasněno a uzavřelo jednu z nejvýznamnějších kapitol českých i středoevropských dějin.</w:t>
      </w:r>
    </w:p>
    <w:p w14:paraId="4B4B1015" w14:textId="77777777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</w:p>
    <w:p w14:paraId="19B4D1A5" w14:textId="3394AD72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  <w:r w:rsidRPr="00B1689E">
        <w:rPr>
          <w:rFonts w:asciiTheme="minorHAnsi" w:hAnsiTheme="minorHAnsi" w:cstheme="minorHAnsi"/>
        </w:rPr>
        <w:t>Vedle předmětů spojených s panovnickou dynastií výstava přibližuje také každodennost raného a vrcholného středověku. Ukazuje víru, vznik hradišť a měst, obchod, řemeslnou výrobu, umění i vzdělanost. Návštěvníci uvidí šperky, liturgické předměty, zbraně, mince i</w:t>
      </w:r>
      <w:r w:rsidR="0076745F">
        <w:rPr>
          <w:rFonts w:asciiTheme="minorHAnsi" w:hAnsiTheme="minorHAnsi" w:cstheme="minorHAnsi"/>
        </w:rPr>
        <w:t> </w:t>
      </w:r>
      <w:r w:rsidRPr="00B1689E">
        <w:rPr>
          <w:rFonts w:asciiTheme="minorHAnsi" w:hAnsiTheme="minorHAnsi" w:cstheme="minorHAnsi"/>
        </w:rPr>
        <w:t>mincovní poklady, knihy a další exponáty, které dokládají proměnu společnosti a její rostoucí propojení s okolními zeměmi.</w:t>
      </w:r>
    </w:p>
    <w:p w14:paraId="48DB5C84" w14:textId="77777777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</w:p>
    <w:p w14:paraId="227908ED" w14:textId="3A615441" w:rsid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  <w:r w:rsidRPr="00B1689E">
        <w:rPr>
          <w:rFonts w:asciiTheme="minorHAnsi" w:hAnsiTheme="minorHAnsi" w:cstheme="minorHAnsi"/>
        </w:rPr>
        <w:t xml:space="preserve">Výstava </w:t>
      </w:r>
      <w:r w:rsidRPr="007A484A">
        <w:rPr>
          <w:rStyle w:val="Zdraznn"/>
          <w:rFonts w:asciiTheme="minorHAnsi" w:eastAsiaTheme="majorEastAsia" w:hAnsiTheme="minorHAnsi" w:cstheme="minorHAnsi"/>
          <w:i w:val="0"/>
          <w:iCs w:val="0"/>
        </w:rPr>
        <w:t>Přemyslovci – panovnická dynastie a její doba</w:t>
      </w:r>
      <w:r w:rsidRPr="00B1689E">
        <w:rPr>
          <w:rFonts w:asciiTheme="minorHAnsi" w:hAnsiTheme="minorHAnsi" w:cstheme="minorHAnsi"/>
          <w:b/>
          <w:bCs/>
        </w:rPr>
        <w:t xml:space="preserve"> </w:t>
      </w:r>
      <w:r w:rsidRPr="00B1689E">
        <w:rPr>
          <w:rFonts w:asciiTheme="minorHAnsi" w:hAnsiTheme="minorHAnsi" w:cstheme="minorHAnsi"/>
        </w:rPr>
        <w:t>zve návštěvníky do světa, kde se osobní osudy prolínají s velkými dějinami. Jde o svět vzdálený staletí, ale svými příběhy a</w:t>
      </w:r>
      <w:r w:rsidR="0076745F">
        <w:rPr>
          <w:rFonts w:asciiTheme="minorHAnsi" w:hAnsiTheme="minorHAnsi" w:cstheme="minorHAnsi"/>
        </w:rPr>
        <w:t> </w:t>
      </w:r>
      <w:r w:rsidRPr="00B1689E">
        <w:rPr>
          <w:rFonts w:asciiTheme="minorHAnsi" w:hAnsiTheme="minorHAnsi" w:cstheme="minorHAnsi"/>
        </w:rPr>
        <w:t>dochovanými památkami stále překvapivě blízký dnešnímu člověku.</w:t>
      </w:r>
    </w:p>
    <w:p w14:paraId="60BBA77D" w14:textId="0596D044" w:rsidR="00E051AD" w:rsidRDefault="00E051AD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</w:p>
    <w:p w14:paraId="31EFCC53" w14:textId="61FE16C1" w:rsidR="001B3C44" w:rsidRDefault="001B3C44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Výstava Přemyslovci – panovnická dynastie a její doba bude v Historické budově Národního muzea otevřena do 15. října 2026.</w:t>
      </w:r>
      <w:r w:rsidR="00520D79">
        <w:rPr>
          <w:rFonts w:asciiTheme="minorHAnsi" w:hAnsiTheme="minorHAnsi" w:cstheme="minorHAnsi"/>
        </w:rPr>
        <w:t xml:space="preserve"> </w:t>
      </w:r>
      <w:r w:rsidR="00520D79" w:rsidRPr="00520D79">
        <w:rPr>
          <w:rFonts w:asciiTheme="minorHAnsi" w:hAnsiTheme="minorHAnsi" w:cstheme="minorHAnsi"/>
        </w:rPr>
        <w:t>Otevírací doba je denně od 10.00 do 18.00 hodin.</w:t>
      </w:r>
    </w:p>
    <w:p w14:paraId="5FFBEE90" w14:textId="77777777" w:rsidR="007C02AC" w:rsidRPr="00B1689E" w:rsidRDefault="007C02AC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</w:p>
    <w:p w14:paraId="18581ED4" w14:textId="77777777" w:rsidR="00B1689E" w:rsidRPr="00B1689E" w:rsidRDefault="00B1689E" w:rsidP="00B1689E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</w:p>
    <w:p w14:paraId="74D84B4E" w14:textId="584E7A12" w:rsidR="007C02AC" w:rsidRPr="007C02AC" w:rsidRDefault="007C02AC" w:rsidP="007C02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Calibri" w:hAnsi="Calibri"/>
          <w:b/>
          <w:color w:val="0070C0"/>
          <w:sz w:val="28"/>
          <w:szCs w:val="28"/>
        </w:rPr>
      </w:pPr>
      <w:r w:rsidRPr="007C02AC">
        <w:rPr>
          <w:rFonts w:ascii="Calibri" w:hAnsi="Calibri"/>
          <w:b/>
          <w:color w:val="0070C0"/>
          <w:sz w:val="28"/>
          <w:szCs w:val="28"/>
        </w:rPr>
        <w:t>Největší unikáty a zajímavosti</w:t>
      </w:r>
    </w:p>
    <w:p w14:paraId="5B4F3025" w14:textId="741C3FA5" w:rsidR="007C02AC" w:rsidRPr="007C02AC" w:rsidRDefault="007C02AC" w:rsidP="007C02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rPr>
          <w:rFonts w:ascii="Calibri" w:hAnsi="Calibri"/>
          <w:bCs/>
        </w:rPr>
      </w:pPr>
    </w:p>
    <w:p w14:paraId="07A35D5F" w14:textId="162E1031" w:rsidR="00B1689E" w:rsidRPr="00B1689E" w:rsidRDefault="00B1689E" w:rsidP="00B1689E">
      <w:pPr>
        <w:contextualSpacing/>
        <w:outlineLvl w:val="2"/>
        <w:rPr>
          <w:rFonts w:eastAsia="Times New Roman" w:cstheme="minorHAnsi"/>
          <w:b/>
          <w:bCs/>
          <w:color w:val="0070C0"/>
          <w:kern w:val="0"/>
          <w:u w:val="single"/>
          <w:lang w:eastAsia="cs-CZ"/>
          <w14:ligatures w14:val="none"/>
        </w:rPr>
      </w:pPr>
    </w:p>
    <w:p w14:paraId="71BE8F71" w14:textId="77777777" w:rsidR="00B1689E" w:rsidRPr="00B1689E" w:rsidRDefault="00B1689E" w:rsidP="00B1689E">
      <w:pPr>
        <w:contextualSpacing/>
        <w:outlineLvl w:val="2"/>
        <w:rPr>
          <w:rFonts w:eastAsia="Times New Roman" w:cstheme="minorHAnsi"/>
          <w:b/>
          <w:bCs/>
          <w:i/>
          <w:iCs/>
          <w:color w:val="0070C0"/>
          <w:kern w:val="0"/>
          <w:lang w:eastAsia="cs-CZ"/>
          <w14:ligatures w14:val="none"/>
        </w:rPr>
      </w:pPr>
    </w:p>
    <w:p w14:paraId="3691D105" w14:textId="0D167304" w:rsidR="00B1689E" w:rsidRDefault="00B1689E" w:rsidP="0076745F">
      <w:pPr>
        <w:rPr>
          <w:rFonts w:eastAsia="Times New Roman" w:cstheme="minorHAnsi"/>
          <w:color w:val="0070C0"/>
          <w:kern w:val="0"/>
          <w:lang w:eastAsia="cs-CZ"/>
          <w14:ligatures w14:val="none"/>
        </w:rPr>
      </w:pPr>
      <w:r w:rsidRPr="00B1689E">
        <w:rPr>
          <w:rFonts w:eastAsia="Times New Roman" w:cstheme="minorHAnsi"/>
          <w:b/>
          <w:bCs/>
          <w:color w:val="0070C0"/>
          <w:kern w:val="0"/>
          <w:lang w:eastAsia="cs-CZ"/>
          <w14:ligatures w14:val="none"/>
        </w:rPr>
        <w:t>• Ohromujících 900 exponátů mapujících 500 let českých dějin</w:t>
      </w:r>
      <w:r w:rsidRPr="00B1689E">
        <w:rPr>
          <w:rFonts w:eastAsia="Times New Roman" w:cstheme="minorHAnsi"/>
          <w:b/>
          <w:bCs/>
          <w:color w:val="0070C0"/>
          <w:kern w:val="0"/>
          <w:lang w:eastAsia="cs-CZ"/>
          <w14:ligatures w14:val="none"/>
        </w:rPr>
        <w:br/>
      </w:r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t>Největší historická výstava posledních desetiletí v Česku a zároveň jeden z</w:t>
      </w:r>
      <w:r w:rsidR="0076745F">
        <w:rPr>
          <w:rFonts w:eastAsia="Times New Roman" w:cstheme="minorHAnsi"/>
          <w:color w:val="0070C0"/>
          <w:kern w:val="0"/>
          <w:lang w:eastAsia="cs-CZ"/>
          <w14:ligatures w14:val="none"/>
        </w:rPr>
        <w:t> </w:t>
      </w:r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t>nejvýznamnějších projektů svého druhu v Evropě.</w:t>
      </w:r>
    </w:p>
    <w:p w14:paraId="43EC926B" w14:textId="77777777" w:rsidR="00B21030" w:rsidRPr="00B1689E" w:rsidRDefault="00B21030" w:rsidP="0076745F">
      <w:pPr>
        <w:rPr>
          <w:rFonts w:eastAsia="Times New Roman" w:cstheme="minorHAnsi"/>
          <w:color w:val="0070C0"/>
          <w:kern w:val="0"/>
          <w:lang w:eastAsia="cs-CZ"/>
          <w14:ligatures w14:val="none"/>
        </w:rPr>
      </w:pPr>
    </w:p>
    <w:p w14:paraId="130C871C" w14:textId="6B4F74C2" w:rsidR="00B1689E" w:rsidRDefault="00B1689E" w:rsidP="152D55EF">
      <w:pPr>
        <w:rPr>
          <w:rFonts w:eastAsia="Times New Roman"/>
          <w:color w:val="0070C0"/>
          <w:kern w:val="0"/>
          <w:lang w:eastAsia="cs-CZ"/>
          <w14:ligatures w14:val="none"/>
        </w:rPr>
      </w:pPr>
      <w:r w:rsidRPr="152D55EF">
        <w:rPr>
          <w:rFonts w:eastAsia="Times New Roman"/>
          <w:color w:val="0070C0"/>
          <w:kern w:val="0"/>
          <w:lang w:eastAsia="cs-CZ"/>
          <w14:ligatures w14:val="none"/>
        </w:rPr>
        <w:t xml:space="preserve">• </w:t>
      </w:r>
      <w:r w:rsidRPr="152D55EF">
        <w:rPr>
          <w:rFonts w:eastAsia="Times New Roman"/>
          <w:b/>
          <w:bCs/>
          <w:color w:val="0070C0"/>
          <w:kern w:val="0"/>
          <w:lang w:eastAsia="cs-CZ"/>
          <w14:ligatures w14:val="none"/>
        </w:rPr>
        <w:t>Přemyslovci poprvé pohromadě</w:t>
      </w:r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br/>
      </w:r>
      <w:r w:rsidRPr="152D55EF">
        <w:rPr>
          <w:rFonts w:eastAsia="Times New Roman"/>
          <w:color w:val="0070C0"/>
          <w:kern w:val="0"/>
          <w:lang w:eastAsia="cs-CZ"/>
          <w14:ligatures w14:val="none"/>
        </w:rPr>
        <w:t xml:space="preserve">První výstava, která vypráví celý příběh dynastie – od </w:t>
      </w:r>
      <w:r w:rsidR="02D212B4" w:rsidRPr="152D55EF">
        <w:rPr>
          <w:rFonts w:eastAsia="Times New Roman"/>
          <w:color w:val="0070C0"/>
          <w:kern w:val="0"/>
          <w:lang w:eastAsia="cs-CZ"/>
          <w14:ligatures w14:val="none"/>
        </w:rPr>
        <w:t>bájných</w:t>
      </w:r>
      <w:r w:rsidR="7C9CCEDE" w:rsidRPr="152D55EF">
        <w:rPr>
          <w:rFonts w:eastAsia="Times New Roman"/>
          <w:color w:val="0070C0"/>
          <w:kern w:val="0"/>
          <w:lang w:eastAsia="cs-CZ"/>
          <w14:ligatures w14:val="none"/>
        </w:rPr>
        <w:t xml:space="preserve"> Přemysla a</w:t>
      </w:r>
      <w:r w:rsidRPr="152D55EF">
        <w:rPr>
          <w:rFonts w:eastAsia="Times New Roman"/>
          <w:color w:val="0070C0"/>
          <w:kern w:val="0"/>
          <w:lang w:eastAsia="cs-CZ"/>
          <w14:ligatures w14:val="none"/>
        </w:rPr>
        <w:t xml:space="preserve"> Libuše až po její zánik.</w:t>
      </w:r>
    </w:p>
    <w:p w14:paraId="29338E5C" w14:textId="77777777" w:rsidR="00B21030" w:rsidRPr="00B1689E" w:rsidRDefault="00B21030" w:rsidP="0076745F">
      <w:pPr>
        <w:rPr>
          <w:rFonts w:eastAsia="Times New Roman" w:cstheme="minorHAnsi"/>
          <w:color w:val="0070C0"/>
          <w:kern w:val="0"/>
          <w:lang w:eastAsia="cs-CZ"/>
          <w14:ligatures w14:val="none"/>
        </w:rPr>
      </w:pPr>
    </w:p>
    <w:p w14:paraId="62A7EBED" w14:textId="77777777" w:rsidR="00B1689E" w:rsidRDefault="00B1689E" w:rsidP="0076745F">
      <w:pPr>
        <w:rPr>
          <w:rFonts w:eastAsia="Times New Roman" w:cstheme="minorHAnsi"/>
          <w:color w:val="0070C0"/>
          <w:kern w:val="0"/>
          <w:lang w:eastAsia="cs-CZ"/>
          <w14:ligatures w14:val="none"/>
        </w:rPr>
      </w:pPr>
      <w:r w:rsidRPr="00B1689E">
        <w:rPr>
          <w:rFonts w:eastAsia="Times New Roman" w:cstheme="minorHAnsi"/>
          <w:b/>
          <w:bCs/>
          <w:color w:val="0070C0"/>
          <w:kern w:val="0"/>
          <w:lang w:eastAsia="cs-CZ"/>
          <w14:ligatures w14:val="none"/>
        </w:rPr>
        <w:t>• Monumentální sarkofág, který ukrýval krále</w:t>
      </w:r>
      <w:r w:rsidRPr="00B1689E">
        <w:rPr>
          <w:rFonts w:eastAsia="Times New Roman" w:cstheme="minorHAnsi"/>
          <w:b/>
          <w:bCs/>
          <w:color w:val="0070C0"/>
          <w:kern w:val="0"/>
          <w:lang w:eastAsia="cs-CZ"/>
          <w14:ligatures w14:val="none"/>
        </w:rPr>
        <w:br/>
      </w:r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t>Románská hrobka z Vyšehradu z 11.–12. století. Podle historiků mohla sloužit jako místo posledního odpočinku Vratislava II. nebo Soběslava I. Poprvé vystaven mimo Vyšehrad.</w:t>
      </w:r>
    </w:p>
    <w:p w14:paraId="404433AC" w14:textId="77777777" w:rsidR="00B21030" w:rsidRPr="00B1689E" w:rsidRDefault="00B21030" w:rsidP="0076745F">
      <w:pPr>
        <w:rPr>
          <w:rFonts w:eastAsia="Times New Roman" w:cstheme="minorHAnsi"/>
          <w:color w:val="0070C0"/>
          <w:kern w:val="0"/>
          <w:lang w:eastAsia="cs-CZ"/>
          <w14:ligatures w14:val="none"/>
        </w:rPr>
      </w:pPr>
    </w:p>
    <w:p w14:paraId="5F12CA1F" w14:textId="2C740344" w:rsidR="00B1689E" w:rsidRDefault="00B1689E" w:rsidP="0076745F">
      <w:pPr>
        <w:rPr>
          <w:rFonts w:eastAsia="Times New Roman" w:cstheme="minorHAnsi"/>
          <w:color w:val="0070C0"/>
          <w:kern w:val="0"/>
          <w:lang w:eastAsia="cs-CZ"/>
          <w14:ligatures w14:val="none"/>
        </w:rPr>
      </w:pPr>
      <w:r w:rsidRPr="00B1689E">
        <w:rPr>
          <w:rFonts w:eastAsia="Times New Roman" w:cstheme="minorHAnsi"/>
          <w:b/>
          <w:bCs/>
          <w:color w:val="0070C0"/>
          <w:kern w:val="0"/>
          <w:lang w:eastAsia="cs-CZ"/>
          <w14:ligatures w14:val="none"/>
        </w:rPr>
        <w:t>• Nádherný poklad</w:t>
      </w:r>
      <w:r w:rsidRPr="00B1689E">
        <w:rPr>
          <w:rFonts w:eastAsia="Times New Roman" w:cstheme="minorHAnsi"/>
          <w:b/>
          <w:bCs/>
          <w:color w:val="0070C0"/>
          <w:kern w:val="0"/>
          <w:lang w:eastAsia="cs-CZ"/>
          <w14:ligatures w14:val="none"/>
        </w:rPr>
        <w:br/>
      </w:r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t>Doposud nevystaven</w:t>
      </w:r>
      <w:r w:rsidR="00894E8B">
        <w:rPr>
          <w:rFonts w:eastAsia="Times New Roman" w:cstheme="minorHAnsi"/>
          <w:color w:val="0070C0"/>
          <w:kern w:val="0"/>
          <w:lang w:eastAsia="cs-CZ"/>
          <w14:ligatures w14:val="none"/>
        </w:rPr>
        <w:t>ý</w:t>
      </w:r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t xml:space="preserve"> Poklad z Hudčic z období kolem roku 970 ukazuje úplné</w:t>
      </w:r>
      <w:r w:rsidR="005B25C3">
        <w:rPr>
          <w:rFonts w:eastAsia="Times New Roman" w:cstheme="minorHAnsi"/>
          <w:color w:val="0070C0"/>
          <w:kern w:val="0"/>
          <w:lang w:eastAsia="cs-CZ"/>
          <w14:ligatures w14:val="none"/>
        </w:rPr>
        <w:t xml:space="preserve"> </w:t>
      </w:r>
      <w:r w:rsidR="003D495D">
        <w:rPr>
          <w:rFonts w:eastAsia="Times New Roman" w:cstheme="minorHAnsi"/>
          <w:color w:val="0070C0"/>
          <w:kern w:val="0"/>
          <w:lang w:eastAsia="cs-CZ"/>
          <w14:ligatures w14:val="none"/>
        </w:rPr>
        <w:t>po</w:t>
      </w:r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t>čátky ražby mincí v Čechách.</w:t>
      </w:r>
    </w:p>
    <w:p w14:paraId="0ECCBB92" w14:textId="77777777" w:rsidR="00B21030" w:rsidRPr="00B1689E" w:rsidRDefault="00B21030" w:rsidP="0076745F">
      <w:pPr>
        <w:rPr>
          <w:rFonts w:eastAsia="Times New Roman" w:cstheme="minorHAnsi"/>
          <w:color w:val="0070C0"/>
          <w:kern w:val="0"/>
          <w:lang w:eastAsia="cs-CZ"/>
          <w14:ligatures w14:val="none"/>
        </w:rPr>
      </w:pPr>
    </w:p>
    <w:p w14:paraId="6EE0FE18" w14:textId="2E9C9C40" w:rsidR="00B1689E" w:rsidRDefault="00B1689E" w:rsidP="28860B00">
      <w:pPr>
        <w:rPr>
          <w:rFonts w:eastAsia="Times New Roman"/>
          <w:color w:val="0070C0"/>
          <w:kern w:val="0"/>
          <w:lang w:eastAsia="cs-CZ"/>
          <w14:ligatures w14:val="none"/>
        </w:rPr>
      </w:pPr>
      <w:r w:rsidRPr="28860B00">
        <w:rPr>
          <w:rFonts w:eastAsia="Times New Roman"/>
          <w:b/>
          <w:bCs/>
          <w:color w:val="0070C0"/>
          <w:kern w:val="0"/>
          <w:lang w:eastAsia="cs-CZ"/>
          <w14:ligatures w14:val="none"/>
        </w:rPr>
        <w:t>• Nevídaná krása šperků</w:t>
      </w:r>
      <w:r w:rsidRPr="00B1689E">
        <w:rPr>
          <w:rFonts w:eastAsia="Times New Roman" w:cstheme="minorHAnsi"/>
          <w:b/>
          <w:bCs/>
          <w:color w:val="0070C0"/>
          <w:kern w:val="0"/>
          <w:lang w:eastAsia="cs-CZ"/>
          <w14:ligatures w14:val="none"/>
        </w:rPr>
        <w:br/>
      </w:r>
      <w:r w:rsidRPr="28860B00">
        <w:rPr>
          <w:rFonts w:eastAsia="Times New Roman"/>
          <w:color w:val="0070C0"/>
          <w:kern w:val="0"/>
          <w:lang w:eastAsia="cs-CZ"/>
          <w14:ligatures w14:val="none"/>
        </w:rPr>
        <w:t>Náhrdelníky, ozdoby i další cennosti z pohřebišť v Praze-Střešovicích, Klecanech nebo lokalit</w:t>
      </w:r>
      <w:r w:rsidR="00894E8B" w:rsidRPr="28860B00">
        <w:rPr>
          <w:rFonts w:eastAsia="Times New Roman"/>
          <w:color w:val="0070C0"/>
          <w:kern w:val="0"/>
          <w:lang w:eastAsia="cs-CZ"/>
          <w14:ligatures w14:val="none"/>
        </w:rPr>
        <w:t>y</w:t>
      </w:r>
      <w:r w:rsidRPr="28860B00">
        <w:rPr>
          <w:rFonts w:eastAsia="Times New Roman"/>
          <w:color w:val="0070C0"/>
          <w:kern w:val="0"/>
          <w:lang w:eastAsia="cs-CZ"/>
          <w14:ligatures w14:val="none"/>
        </w:rPr>
        <w:t xml:space="preserve"> Triangl. Poprvé představeno veřejnosti.</w:t>
      </w:r>
    </w:p>
    <w:p w14:paraId="6AFD8211" w14:textId="0A7F5D31" w:rsidR="28860B00" w:rsidRDefault="28860B00" w:rsidP="28860B00">
      <w:pPr>
        <w:rPr>
          <w:rFonts w:eastAsia="Times New Roman"/>
          <w:color w:val="0070C0"/>
          <w:lang w:eastAsia="cs-CZ"/>
        </w:rPr>
      </w:pPr>
    </w:p>
    <w:p w14:paraId="2B5EC42D" w14:textId="58BE7E57" w:rsidR="7692D5C1" w:rsidRDefault="7692D5C1" w:rsidP="28860B00">
      <w:pPr>
        <w:spacing w:line="259" w:lineRule="auto"/>
        <w:rPr>
          <w:rFonts w:eastAsia="Times New Roman"/>
          <w:b/>
          <w:bCs/>
          <w:color w:val="0070C0"/>
          <w:lang w:eastAsia="cs-CZ"/>
        </w:rPr>
      </w:pPr>
      <w:r w:rsidRPr="28860B00">
        <w:rPr>
          <w:rFonts w:eastAsia="Times New Roman"/>
          <w:b/>
          <w:bCs/>
          <w:color w:val="0070C0"/>
          <w:lang w:eastAsia="cs-CZ"/>
        </w:rPr>
        <w:t xml:space="preserve">• Nejstarší exponát: Soupravy ozdob avarských opasků z 8. </w:t>
      </w:r>
      <w:r w:rsidR="12C34F8C" w:rsidRPr="28860B00">
        <w:rPr>
          <w:rFonts w:eastAsia="Times New Roman"/>
          <w:b/>
          <w:bCs/>
          <w:color w:val="0070C0"/>
          <w:lang w:eastAsia="cs-CZ"/>
        </w:rPr>
        <w:t>s</w:t>
      </w:r>
      <w:r w:rsidRPr="28860B00">
        <w:rPr>
          <w:rFonts w:eastAsia="Times New Roman"/>
          <w:b/>
          <w:bCs/>
          <w:color w:val="0070C0"/>
          <w:lang w:eastAsia="cs-CZ"/>
        </w:rPr>
        <w:t>toletí</w:t>
      </w:r>
    </w:p>
    <w:p w14:paraId="18253386" w14:textId="1FBF95B7" w:rsidR="017C91DE" w:rsidRDefault="017C91DE" w:rsidP="28860B00">
      <w:pPr>
        <w:spacing w:line="259" w:lineRule="auto"/>
        <w:rPr>
          <w:rFonts w:eastAsia="Times New Roman"/>
          <w:color w:val="0070C0"/>
          <w:lang w:eastAsia="cs-CZ"/>
        </w:rPr>
      </w:pPr>
      <w:r w:rsidRPr="28860B00">
        <w:rPr>
          <w:rFonts w:eastAsia="Times New Roman"/>
          <w:color w:val="0070C0"/>
          <w:lang w:eastAsia="cs-CZ"/>
        </w:rPr>
        <w:t>Soupravy ozdob dokládají výjimečné postavení tehdejší elity a jej</w:t>
      </w:r>
      <w:r w:rsidR="00CF36B7">
        <w:rPr>
          <w:rFonts w:eastAsia="Times New Roman"/>
          <w:color w:val="0070C0"/>
          <w:lang w:eastAsia="cs-CZ"/>
        </w:rPr>
        <w:t>í</w:t>
      </w:r>
      <w:r w:rsidRPr="28860B00">
        <w:rPr>
          <w:rFonts w:eastAsia="Times New Roman"/>
          <w:color w:val="0070C0"/>
          <w:lang w:eastAsia="cs-CZ"/>
        </w:rPr>
        <w:t xml:space="preserve"> kontakty s prostředím avarského </w:t>
      </w:r>
      <w:proofErr w:type="spellStart"/>
      <w:r w:rsidRPr="28860B00">
        <w:rPr>
          <w:rFonts w:eastAsia="Times New Roman"/>
          <w:color w:val="0070C0"/>
          <w:lang w:eastAsia="cs-CZ"/>
        </w:rPr>
        <w:t>kaganátu</w:t>
      </w:r>
      <w:proofErr w:type="spellEnd"/>
      <w:r w:rsidRPr="28860B00">
        <w:rPr>
          <w:rFonts w:eastAsia="Times New Roman"/>
          <w:color w:val="0070C0"/>
          <w:lang w:eastAsia="cs-CZ"/>
        </w:rPr>
        <w:t>.</w:t>
      </w:r>
    </w:p>
    <w:p w14:paraId="4880E211" w14:textId="77777777" w:rsidR="00B1689E" w:rsidRDefault="00B1689E" w:rsidP="0076745F">
      <w:pPr>
        <w:rPr>
          <w:rFonts w:eastAsia="Times New Roman" w:cstheme="minorHAnsi"/>
          <w:color w:val="0070C0"/>
          <w:kern w:val="0"/>
          <w:lang w:eastAsia="cs-CZ"/>
          <w14:ligatures w14:val="none"/>
        </w:rPr>
      </w:pPr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lastRenderedPageBreak/>
        <w:t xml:space="preserve">• </w:t>
      </w:r>
      <w:r w:rsidRPr="00B1689E">
        <w:rPr>
          <w:rFonts w:eastAsia="Times New Roman" w:cstheme="minorHAnsi"/>
          <w:b/>
          <w:bCs/>
          <w:color w:val="0070C0"/>
          <w:kern w:val="0"/>
          <w:lang w:eastAsia="cs-CZ"/>
          <w14:ligatures w14:val="none"/>
        </w:rPr>
        <w:t xml:space="preserve"> Nejstarší literatura z Čech</w:t>
      </w:r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br/>
        <w:t>Ukázky Alexandreidy a německých rytířských eposů, které patří k nejstarším dochovaným textům z českého území.</w:t>
      </w:r>
    </w:p>
    <w:p w14:paraId="1738A722" w14:textId="77777777" w:rsidR="008C5780" w:rsidRPr="00B1689E" w:rsidRDefault="008C5780" w:rsidP="0076745F">
      <w:pPr>
        <w:rPr>
          <w:rFonts w:eastAsia="Times New Roman" w:cstheme="minorHAnsi"/>
          <w:color w:val="0070C0"/>
          <w:kern w:val="0"/>
          <w:lang w:eastAsia="cs-CZ"/>
          <w14:ligatures w14:val="none"/>
        </w:rPr>
      </w:pPr>
    </w:p>
    <w:p w14:paraId="136D900D" w14:textId="7563D91F" w:rsidR="00B1689E" w:rsidRDefault="00B1689E" w:rsidP="0076745F">
      <w:pPr>
        <w:rPr>
          <w:rFonts w:eastAsia="Times New Roman" w:cstheme="minorHAnsi"/>
          <w:color w:val="0070C0"/>
          <w:kern w:val="0"/>
          <w:lang w:eastAsia="cs-CZ"/>
          <w14:ligatures w14:val="none"/>
        </w:rPr>
      </w:pPr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t xml:space="preserve">• </w:t>
      </w:r>
      <w:r w:rsidRPr="00B1689E">
        <w:rPr>
          <w:rFonts w:eastAsia="Times New Roman" w:cstheme="minorHAnsi"/>
          <w:b/>
          <w:bCs/>
          <w:color w:val="0070C0"/>
          <w:kern w:val="0"/>
          <w:lang w:eastAsia="cs-CZ"/>
          <w14:ligatures w14:val="none"/>
        </w:rPr>
        <w:t>Zahraniční poklady, které jsou v Česku poprvé</w:t>
      </w:r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br/>
        <w:t xml:space="preserve">Šperky z rakouského depotu </w:t>
      </w:r>
      <w:proofErr w:type="spellStart"/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t>Fuchsenhof</w:t>
      </w:r>
      <w:proofErr w:type="spellEnd"/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t>, karolínská ceremoniální součást hole z</w:t>
      </w:r>
      <w:r w:rsidR="00730ACF">
        <w:rPr>
          <w:rFonts w:eastAsia="Times New Roman" w:cstheme="minorHAnsi"/>
          <w:color w:val="0070C0"/>
          <w:kern w:val="0"/>
          <w:lang w:eastAsia="cs-CZ"/>
          <w14:ligatures w14:val="none"/>
        </w:rPr>
        <w:t> </w:t>
      </w:r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t xml:space="preserve">Norimberku, takzvaný meč Přemysla </w:t>
      </w:r>
      <w:r w:rsidR="008872BD">
        <w:rPr>
          <w:rFonts w:eastAsia="Times New Roman" w:cstheme="minorHAnsi"/>
          <w:color w:val="0070C0"/>
          <w:kern w:val="0"/>
          <w:lang w:eastAsia="cs-CZ"/>
          <w14:ligatures w14:val="none"/>
        </w:rPr>
        <w:t xml:space="preserve">II. </w:t>
      </w:r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t xml:space="preserve">Otakara z Vídně nebo zbraně z polského jezera </w:t>
      </w:r>
      <w:proofErr w:type="spellStart"/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t>Lednica</w:t>
      </w:r>
      <w:proofErr w:type="spellEnd"/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t>.</w:t>
      </w:r>
    </w:p>
    <w:p w14:paraId="3D09EEFF" w14:textId="77777777" w:rsidR="008C5780" w:rsidRPr="00B1689E" w:rsidRDefault="008C5780" w:rsidP="0076745F">
      <w:pPr>
        <w:rPr>
          <w:rFonts w:eastAsia="Times New Roman" w:cstheme="minorHAnsi"/>
          <w:color w:val="0070C0"/>
          <w:kern w:val="0"/>
          <w:lang w:eastAsia="cs-CZ"/>
          <w14:ligatures w14:val="none"/>
        </w:rPr>
      </w:pPr>
    </w:p>
    <w:p w14:paraId="6D3C0F72" w14:textId="708E8A23" w:rsidR="00B1689E" w:rsidRDefault="00B1689E" w:rsidP="0076745F">
      <w:pPr>
        <w:rPr>
          <w:rFonts w:eastAsia="Times New Roman" w:cstheme="minorHAnsi"/>
          <w:color w:val="0070C0"/>
          <w:kern w:val="0"/>
          <w:lang w:eastAsia="cs-CZ"/>
          <w14:ligatures w14:val="none"/>
        </w:rPr>
      </w:pPr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t xml:space="preserve">• </w:t>
      </w:r>
      <w:r w:rsidRPr="00B1689E">
        <w:rPr>
          <w:rFonts w:eastAsia="Times New Roman" w:cstheme="minorHAnsi"/>
          <w:b/>
          <w:bCs/>
          <w:color w:val="0070C0"/>
          <w:kern w:val="0"/>
          <w:lang w:eastAsia="cs-CZ"/>
          <w14:ligatures w14:val="none"/>
        </w:rPr>
        <w:t>Textilie staré více než 1000 let</w:t>
      </w:r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br/>
        <w:t>Látky z hrobu svaté Ludmily patří k nejucelenějším souborům raně středověkého textilu v</w:t>
      </w:r>
      <w:r w:rsidR="0076745F">
        <w:rPr>
          <w:rFonts w:eastAsia="Times New Roman" w:cstheme="minorHAnsi"/>
          <w:color w:val="0070C0"/>
          <w:kern w:val="0"/>
          <w:lang w:eastAsia="cs-CZ"/>
          <w14:ligatures w14:val="none"/>
        </w:rPr>
        <w:t> </w:t>
      </w:r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t>Evropě.</w:t>
      </w:r>
    </w:p>
    <w:p w14:paraId="6614B667" w14:textId="77777777" w:rsidR="008C5780" w:rsidRPr="00B1689E" w:rsidRDefault="008C5780" w:rsidP="0076745F">
      <w:pPr>
        <w:rPr>
          <w:rFonts w:eastAsia="Times New Roman" w:cstheme="minorHAnsi"/>
          <w:color w:val="0070C0"/>
          <w:kern w:val="0"/>
          <w:lang w:eastAsia="cs-CZ"/>
          <w14:ligatures w14:val="none"/>
        </w:rPr>
      </w:pPr>
    </w:p>
    <w:p w14:paraId="3429889E" w14:textId="77777777" w:rsidR="00B1689E" w:rsidRDefault="00B1689E" w:rsidP="0076745F">
      <w:pPr>
        <w:rPr>
          <w:rFonts w:eastAsia="Times New Roman" w:cstheme="minorHAnsi"/>
          <w:color w:val="0070C0"/>
          <w:kern w:val="0"/>
          <w:lang w:eastAsia="cs-CZ"/>
          <w14:ligatures w14:val="none"/>
        </w:rPr>
      </w:pPr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t xml:space="preserve">• </w:t>
      </w:r>
      <w:r w:rsidRPr="00B1689E">
        <w:rPr>
          <w:rFonts w:eastAsia="Times New Roman" w:cstheme="minorHAnsi"/>
          <w:b/>
          <w:bCs/>
          <w:color w:val="0070C0"/>
          <w:kern w:val="0"/>
          <w:lang w:eastAsia="cs-CZ"/>
          <w14:ligatures w14:val="none"/>
        </w:rPr>
        <w:t>Jedinečné doklady života královské elity</w:t>
      </w:r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br/>
        <w:t>Křestní a pohřební oděv nejstaršího syna Václava II., mimořádně vzácně dochovaný oděv novorozence z prostředí panovnického dvora.</w:t>
      </w:r>
    </w:p>
    <w:p w14:paraId="6401C78F" w14:textId="77777777" w:rsidR="008C5780" w:rsidRPr="00B1689E" w:rsidRDefault="008C5780" w:rsidP="0076745F">
      <w:pPr>
        <w:rPr>
          <w:rFonts w:eastAsia="Times New Roman" w:cstheme="minorHAnsi"/>
          <w:color w:val="0070C0"/>
          <w:kern w:val="0"/>
          <w:lang w:eastAsia="cs-CZ"/>
          <w14:ligatures w14:val="none"/>
        </w:rPr>
      </w:pPr>
    </w:p>
    <w:p w14:paraId="386AE725" w14:textId="77777777" w:rsidR="00B1689E" w:rsidRDefault="00B1689E" w:rsidP="0076745F">
      <w:pPr>
        <w:rPr>
          <w:rFonts w:eastAsia="Times New Roman" w:cstheme="minorHAnsi"/>
          <w:color w:val="0070C0"/>
          <w:kern w:val="0"/>
          <w:lang w:eastAsia="cs-CZ"/>
          <w14:ligatures w14:val="none"/>
        </w:rPr>
      </w:pPr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t xml:space="preserve">• </w:t>
      </w:r>
      <w:r w:rsidRPr="00B1689E">
        <w:rPr>
          <w:rFonts w:eastAsia="Times New Roman" w:cstheme="minorHAnsi"/>
          <w:b/>
          <w:bCs/>
          <w:color w:val="0070C0"/>
          <w:kern w:val="0"/>
          <w:lang w:eastAsia="cs-CZ"/>
          <w14:ligatures w14:val="none"/>
        </w:rPr>
        <w:t>Počátky českého státu</w:t>
      </w:r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br/>
        <w:t>Mincovní poklady z 10.–13. století, originály listin a nejstarší městská pečetidla.</w:t>
      </w:r>
    </w:p>
    <w:p w14:paraId="5C539739" w14:textId="77777777" w:rsidR="008C5780" w:rsidRPr="00B1689E" w:rsidRDefault="008C5780" w:rsidP="0076745F">
      <w:pPr>
        <w:rPr>
          <w:rFonts w:eastAsia="Times New Roman" w:cstheme="minorHAnsi"/>
          <w:color w:val="0070C0"/>
          <w:kern w:val="0"/>
          <w:lang w:eastAsia="cs-CZ"/>
          <w14:ligatures w14:val="none"/>
        </w:rPr>
      </w:pPr>
    </w:p>
    <w:p w14:paraId="3D2AC43F" w14:textId="77777777" w:rsidR="00B1689E" w:rsidRDefault="00B1689E" w:rsidP="152D55EF">
      <w:pPr>
        <w:rPr>
          <w:rFonts w:eastAsia="Times New Roman"/>
          <w:color w:val="0070C0"/>
          <w:lang w:eastAsia="cs-CZ"/>
        </w:rPr>
      </w:pPr>
      <w:r w:rsidRPr="28860B00">
        <w:rPr>
          <w:rFonts w:eastAsia="Times New Roman"/>
          <w:color w:val="0070C0"/>
          <w:kern w:val="0"/>
          <w:lang w:eastAsia="cs-CZ"/>
          <w14:ligatures w14:val="none"/>
        </w:rPr>
        <w:t xml:space="preserve">• </w:t>
      </w:r>
      <w:r w:rsidRPr="28860B00">
        <w:rPr>
          <w:rFonts w:eastAsia="Times New Roman"/>
          <w:b/>
          <w:bCs/>
          <w:color w:val="0070C0"/>
          <w:kern w:val="0"/>
          <w:lang w:eastAsia="cs-CZ"/>
          <w14:ligatures w14:val="none"/>
        </w:rPr>
        <w:t>Vraždy, které změnily dějiny</w:t>
      </w:r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br/>
      </w:r>
      <w:r w:rsidRPr="28860B00">
        <w:rPr>
          <w:rFonts w:eastAsia="Times New Roman"/>
          <w:color w:val="0070C0"/>
          <w:kern w:val="0"/>
          <w:lang w:eastAsia="cs-CZ"/>
          <w14:ligatures w14:val="none"/>
        </w:rPr>
        <w:t>Smrt svaté Ludmily, zavraždění knížete Václava i dodnes neobjasněná smrt Václava III.</w:t>
      </w:r>
    </w:p>
    <w:p w14:paraId="472F9A7F" w14:textId="0EC82307" w:rsidR="152D55EF" w:rsidRDefault="152D55EF" w:rsidP="152D55EF">
      <w:pPr>
        <w:rPr>
          <w:rFonts w:eastAsia="Times New Roman"/>
          <w:color w:val="0070C0"/>
          <w:lang w:eastAsia="cs-CZ"/>
        </w:rPr>
      </w:pPr>
    </w:p>
    <w:p w14:paraId="3E38C094" w14:textId="77777777" w:rsidR="00B1689E" w:rsidRPr="00B1689E" w:rsidRDefault="00B1689E" w:rsidP="0076745F">
      <w:pPr>
        <w:contextualSpacing/>
        <w:rPr>
          <w:rFonts w:eastAsia="Times New Roman" w:cstheme="minorHAnsi"/>
          <w:b/>
          <w:bCs/>
          <w:color w:val="0070C0"/>
          <w:kern w:val="0"/>
          <w:lang w:eastAsia="cs-CZ"/>
          <w14:ligatures w14:val="none"/>
        </w:rPr>
      </w:pPr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t xml:space="preserve">• </w:t>
      </w:r>
      <w:r w:rsidRPr="00B1689E">
        <w:rPr>
          <w:rFonts w:eastAsia="Times New Roman" w:cstheme="minorHAnsi"/>
          <w:b/>
          <w:bCs/>
          <w:color w:val="0070C0"/>
          <w:kern w:val="0"/>
          <w:lang w:eastAsia="cs-CZ"/>
          <w14:ligatures w14:val="none"/>
        </w:rPr>
        <w:t>Záhady, které zůstávají nevyřešeny</w:t>
      </w:r>
    </w:p>
    <w:p w14:paraId="0E175E70" w14:textId="337B5B0A" w:rsidR="00E23478" w:rsidRDefault="00B1689E" w:rsidP="0076745F">
      <w:pPr>
        <w:contextualSpacing/>
        <w:rPr>
          <w:rFonts w:eastAsia="Times New Roman" w:cstheme="minorHAnsi"/>
          <w:color w:val="0070C0"/>
          <w:kern w:val="0"/>
          <w:lang w:eastAsia="cs-CZ"/>
          <w14:ligatures w14:val="none"/>
        </w:rPr>
      </w:pPr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t xml:space="preserve">Nádherná koruna královny, jejíž majitelka je stále neznámá. Koruna ze Slezské </w:t>
      </w:r>
      <w:proofErr w:type="gramStart"/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t>Středy</w:t>
      </w:r>
      <w:proofErr w:type="gramEnd"/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t xml:space="preserve"> z</w:t>
      </w:r>
      <w:r w:rsidR="0076745F">
        <w:rPr>
          <w:rFonts w:eastAsia="Times New Roman" w:cstheme="minorHAnsi"/>
          <w:color w:val="0070C0"/>
          <w:kern w:val="0"/>
          <w:lang w:eastAsia="cs-CZ"/>
          <w14:ligatures w14:val="none"/>
        </w:rPr>
        <w:t> </w:t>
      </w:r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t xml:space="preserve">poloviny 14. století. Patřila Elišce Přemyslovně, Elišce </w:t>
      </w:r>
      <w:proofErr w:type="spellStart"/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t>Rejčce</w:t>
      </w:r>
      <w:proofErr w:type="spellEnd"/>
      <w:r w:rsidRPr="00B1689E">
        <w:rPr>
          <w:rFonts w:eastAsia="Times New Roman" w:cstheme="minorHAnsi"/>
          <w:color w:val="0070C0"/>
          <w:kern w:val="0"/>
          <w:lang w:eastAsia="cs-CZ"/>
          <w14:ligatures w14:val="none"/>
        </w:rPr>
        <w:t>, nebo některé z lucemburských královen? Jisté to není dodnes.</w:t>
      </w:r>
    </w:p>
    <w:p w14:paraId="49547543" w14:textId="77777777" w:rsidR="00E23478" w:rsidRDefault="00E23478" w:rsidP="0076745F">
      <w:pPr>
        <w:contextualSpacing/>
        <w:rPr>
          <w:rFonts w:eastAsia="Times New Roman" w:cstheme="minorHAnsi"/>
          <w:color w:val="0070C0"/>
          <w:kern w:val="0"/>
          <w:lang w:eastAsia="cs-CZ"/>
          <w14:ligatures w14:val="none"/>
        </w:rPr>
      </w:pPr>
    </w:p>
    <w:p w14:paraId="1BA46C7A" w14:textId="403CB494" w:rsidR="00B1689E" w:rsidRPr="00E23478" w:rsidRDefault="007F3285" w:rsidP="152D55EF">
      <w:pPr>
        <w:rPr>
          <w:rFonts w:eastAsia="Times New Roman"/>
          <w:color w:val="0070C0"/>
          <w:kern w:val="0"/>
          <w:lang w:eastAsia="cs-CZ"/>
          <w14:ligatures w14:val="none"/>
        </w:rPr>
      </w:pPr>
      <w:r w:rsidRPr="152D55EF">
        <w:rPr>
          <w:rFonts w:eastAsia="Times New Roman"/>
          <w:color w:val="0070C0"/>
          <w:kern w:val="0"/>
          <w:lang w:eastAsia="cs-CZ"/>
          <w14:ligatures w14:val="none"/>
        </w:rPr>
        <w:t xml:space="preserve">• </w:t>
      </w:r>
      <w:r w:rsidR="00B1689E" w:rsidRPr="152D55EF">
        <w:rPr>
          <w:rFonts w:eastAsia="Times New Roman"/>
          <w:b/>
          <w:bCs/>
          <w:color w:val="0070C0"/>
          <w:lang w:eastAsia="cs-CZ"/>
        </w:rPr>
        <w:t>Kdo je kdo</w:t>
      </w:r>
      <w:r w:rsidR="00B1689E" w:rsidRPr="152D55EF">
        <w:rPr>
          <w:rFonts w:eastAsia="Times New Roman"/>
          <w:color w:val="0070C0"/>
          <w:lang w:eastAsia="cs-CZ"/>
        </w:rPr>
        <w:t xml:space="preserve"> na výzdobě znojemské rotundy? Jedno z nejvýznamnějších vyobrazení přemyslovské dynastie dodnes skrývá svou záhadu</w:t>
      </w:r>
      <w:r w:rsidR="00E23478" w:rsidRPr="152D55EF">
        <w:rPr>
          <w:rFonts w:eastAsia="Times New Roman"/>
          <w:color w:val="0070C0"/>
          <w:lang w:eastAsia="cs-CZ"/>
        </w:rPr>
        <w:t>,</w:t>
      </w:r>
      <w:r w:rsidR="00B1689E" w:rsidRPr="152D55EF">
        <w:rPr>
          <w:rFonts w:eastAsia="Times New Roman"/>
          <w:color w:val="0070C0"/>
          <w:lang w:eastAsia="cs-CZ"/>
        </w:rPr>
        <w:t xml:space="preserve"> s jistotou totiž rozpoznáme pouze Přemysla Oráče a krále Vratislava II., zatímco identita ostatních postav zůstává nejasná</w:t>
      </w:r>
      <w:r w:rsidR="3FA349ED" w:rsidRPr="152D55EF">
        <w:rPr>
          <w:rFonts w:eastAsia="Times New Roman"/>
          <w:color w:val="0070C0"/>
          <w:lang w:eastAsia="cs-CZ"/>
        </w:rPr>
        <w:t>.</w:t>
      </w:r>
    </w:p>
    <w:p w14:paraId="33B90EC5" w14:textId="151E859A" w:rsidR="00B1689E" w:rsidRPr="00B1689E" w:rsidRDefault="00B1689E" w:rsidP="152D55EF">
      <w:pPr>
        <w:contextualSpacing/>
        <w:rPr>
          <w:rFonts w:eastAsia="Times New Roman"/>
          <w:color w:val="0070C0"/>
          <w:lang w:eastAsia="cs-CZ"/>
        </w:rPr>
      </w:pPr>
    </w:p>
    <w:p w14:paraId="5D1ADA45" w14:textId="77777777" w:rsidR="00B1689E" w:rsidRPr="00B1689E" w:rsidRDefault="00B1689E" w:rsidP="00B1689E">
      <w:pPr>
        <w:jc w:val="both"/>
        <w:rPr>
          <w:rFonts w:eastAsia="Calibri" w:cstheme="minorHAnsi"/>
          <w:b/>
          <w:color w:val="A50343"/>
        </w:rPr>
      </w:pPr>
      <w:r w:rsidRPr="00B1689E">
        <w:rPr>
          <w:rFonts w:eastAsia="Aptos" w:cstheme="minorHAnsi"/>
          <w:color w:val="000000" w:themeColor="text1"/>
        </w:rPr>
        <w:t xml:space="preserve">Více informací naleznete na </w:t>
      </w:r>
      <w:hyperlink r:id="rId10" w:history="1">
        <w:r w:rsidRPr="00B1689E">
          <w:rPr>
            <w:rStyle w:val="Hypertextovodkaz"/>
            <w:rFonts w:eastAsia="Aptos" w:cstheme="minorHAnsi"/>
          </w:rPr>
          <w:t>www.nm.cz</w:t>
        </w:r>
      </w:hyperlink>
      <w:r w:rsidRPr="00B1689E">
        <w:rPr>
          <w:rFonts w:eastAsia="Aptos" w:cstheme="minorHAnsi"/>
          <w:color w:val="000000" w:themeColor="text1"/>
        </w:rPr>
        <w:t xml:space="preserve"> </w:t>
      </w:r>
    </w:p>
    <w:p w14:paraId="6A34721D" w14:textId="77777777" w:rsidR="00B1689E" w:rsidRPr="00B1689E" w:rsidRDefault="00B1689E" w:rsidP="00B1689E">
      <w:pPr>
        <w:shd w:val="clear" w:color="auto" w:fill="FFFFFF"/>
        <w:jc w:val="both"/>
        <w:rPr>
          <w:rFonts w:eastAsia="Calibri" w:cstheme="minorHAnsi"/>
          <w:b/>
          <w:color w:val="A50343"/>
        </w:rPr>
      </w:pPr>
    </w:p>
    <w:p w14:paraId="790AB5B2" w14:textId="77777777" w:rsidR="00B1689E" w:rsidRPr="00B1689E" w:rsidRDefault="00B1689E" w:rsidP="00B1689E">
      <w:pPr>
        <w:shd w:val="clear" w:color="auto" w:fill="FFFFFF"/>
        <w:jc w:val="both"/>
        <w:rPr>
          <w:rFonts w:eastAsiaTheme="minorEastAsia" w:cstheme="minorHAnsi"/>
          <w:color w:val="000000"/>
        </w:rPr>
      </w:pPr>
      <w:r w:rsidRPr="00B1689E">
        <w:rPr>
          <w:rFonts w:eastAsia="Calibri" w:cstheme="minorHAnsi"/>
          <w:b/>
          <w:color w:val="A50343"/>
        </w:rPr>
        <w:t>Mgr. Kristina Kvapilová</w:t>
      </w:r>
    </w:p>
    <w:p w14:paraId="2AE974D6" w14:textId="77777777" w:rsidR="00B1689E" w:rsidRPr="00B1689E" w:rsidRDefault="00B1689E" w:rsidP="00B1689E">
      <w:pPr>
        <w:jc w:val="both"/>
        <w:rPr>
          <w:rFonts w:eastAsia="Calibri" w:cstheme="minorHAnsi"/>
        </w:rPr>
      </w:pPr>
      <w:r w:rsidRPr="00B1689E">
        <w:rPr>
          <w:rFonts w:eastAsia="Calibri" w:cstheme="minorHAnsi"/>
        </w:rPr>
        <w:t xml:space="preserve">Vedoucí Oddělení vnějších vztahů </w:t>
      </w:r>
    </w:p>
    <w:p w14:paraId="5934034B" w14:textId="77777777" w:rsidR="00B1689E" w:rsidRPr="00B1689E" w:rsidRDefault="00B1689E" w:rsidP="00B1689E">
      <w:pPr>
        <w:jc w:val="both"/>
        <w:rPr>
          <w:rFonts w:eastAsia="Calibri" w:cstheme="minorHAnsi"/>
          <w:b/>
        </w:rPr>
      </w:pPr>
      <w:r w:rsidRPr="00B1689E">
        <w:rPr>
          <w:rFonts w:eastAsia="Calibri" w:cstheme="minorHAnsi"/>
        </w:rPr>
        <w:t xml:space="preserve">NÁRODNÍ MUZEUM       </w:t>
      </w:r>
    </w:p>
    <w:p w14:paraId="3B6F2E03" w14:textId="77777777" w:rsidR="00B1689E" w:rsidRPr="00B1689E" w:rsidRDefault="00B1689E" w:rsidP="00B1689E">
      <w:pPr>
        <w:tabs>
          <w:tab w:val="left" w:pos="2649"/>
        </w:tabs>
        <w:jc w:val="both"/>
        <w:rPr>
          <w:rFonts w:eastAsia="Calibri" w:cstheme="minorHAnsi"/>
        </w:rPr>
      </w:pPr>
      <w:r w:rsidRPr="00B1689E">
        <w:rPr>
          <w:rFonts w:eastAsia="Calibri" w:cstheme="minorHAnsi"/>
          <w:color w:val="A50343"/>
        </w:rPr>
        <w:t>T:</w:t>
      </w:r>
      <w:r w:rsidRPr="00B1689E">
        <w:rPr>
          <w:rFonts w:eastAsia="Calibri" w:cstheme="minorHAnsi"/>
        </w:rPr>
        <w:t xml:space="preserve"> +420 224 497 250                                      </w:t>
      </w:r>
    </w:p>
    <w:p w14:paraId="3344F3CB" w14:textId="77777777" w:rsidR="00B1689E" w:rsidRPr="00B1689E" w:rsidRDefault="00B1689E" w:rsidP="00B1689E">
      <w:pPr>
        <w:jc w:val="both"/>
        <w:rPr>
          <w:rFonts w:eastAsia="Calibri" w:cstheme="minorHAnsi"/>
        </w:rPr>
      </w:pPr>
      <w:r w:rsidRPr="00B1689E">
        <w:rPr>
          <w:rFonts w:eastAsia="Calibri" w:cstheme="minorHAnsi"/>
          <w:color w:val="A50343"/>
        </w:rPr>
        <w:t>M:</w:t>
      </w:r>
      <w:r w:rsidRPr="00B1689E">
        <w:rPr>
          <w:rFonts w:eastAsia="Calibri" w:cstheme="minorHAnsi"/>
        </w:rPr>
        <w:t xml:space="preserve"> +420 731 514 077           </w:t>
      </w:r>
    </w:p>
    <w:p w14:paraId="77499041" w14:textId="77777777" w:rsidR="00B1689E" w:rsidRPr="00B1689E" w:rsidRDefault="00B1689E" w:rsidP="00B1689E">
      <w:pPr>
        <w:jc w:val="both"/>
        <w:rPr>
          <w:rFonts w:eastAsiaTheme="minorEastAsia" w:cstheme="minorHAnsi"/>
        </w:rPr>
      </w:pPr>
      <w:r w:rsidRPr="00B1689E">
        <w:rPr>
          <w:rFonts w:eastAsia="Calibri" w:cstheme="minorHAnsi"/>
          <w:color w:val="A50343"/>
        </w:rPr>
        <w:t xml:space="preserve">E: </w:t>
      </w:r>
      <w:hyperlink r:id="rId11" w:history="1">
        <w:r w:rsidRPr="00B1689E">
          <w:rPr>
            <w:rStyle w:val="Hypertextovodkaz"/>
            <w:rFonts w:eastAsia="Calibri" w:cstheme="minorHAnsi"/>
          </w:rPr>
          <w:t>kristina.kvapilova@nm.cz</w:t>
        </w:r>
      </w:hyperlink>
    </w:p>
    <w:p w14:paraId="5C3001D3" w14:textId="77777777" w:rsidR="00B1689E" w:rsidRPr="00AE07BA" w:rsidRDefault="00B1689E" w:rsidP="00B1689E">
      <w:pPr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38C2F15E" w14:textId="77777777" w:rsidR="00B1689E" w:rsidRPr="00AE07BA" w:rsidRDefault="00B1689E" w:rsidP="00B1689E">
      <w:pPr>
        <w:jc w:val="both"/>
        <w:rPr>
          <w:rFonts w:ascii="Times New Roman" w:hAnsi="Times New Roman" w:cs="Times New Roman"/>
        </w:rPr>
      </w:pPr>
    </w:p>
    <w:p w14:paraId="45B338B0" w14:textId="77777777" w:rsidR="0064331B" w:rsidRPr="00B1689E" w:rsidRDefault="0064331B" w:rsidP="00B1689E"/>
    <w:sectPr w:rsidR="0064331B" w:rsidRPr="00B1689E" w:rsidSect="00B12DF9">
      <w:footerReference w:type="default" r:id="rId12"/>
      <w:headerReference w:type="first" r:id="rId13"/>
      <w:footerReference w:type="first" r:id="rId14"/>
      <w:pgSz w:w="11906" w:h="16838"/>
      <w:pgMar w:top="1239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72283" w14:textId="77777777" w:rsidR="00870B9D" w:rsidRDefault="00870B9D" w:rsidP="00791B67">
      <w:r>
        <w:separator/>
      </w:r>
    </w:p>
  </w:endnote>
  <w:endnote w:type="continuationSeparator" w:id="0">
    <w:p w14:paraId="253E2AD9" w14:textId="77777777" w:rsidR="00870B9D" w:rsidRDefault="00870B9D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F4C2F" w14:textId="531A47B6" w:rsidR="00365B5E" w:rsidRDefault="00FC55F0">
    <w:pPr>
      <w:pStyle w:val="Zpat"/>
    </w:pPr>
    <w:r>
      <w:rPr>
        <w:noProof/>
      </w:rPr>
      <w:drawing>
        <wp:anchor distT="0" distB="0" distL="114300" distR="114300" simplePos="0" relativeHeight="251661317" behindDoc="0" locked="0" layoutInCell="1" allowOverlap="1" wp14:anchorId="323E0110" wp14:editId="2B8942F6">
          <wp:simplePos x="0" y="0"/>
          <wp:positionH relativeFrom="column">
            <wp:posOffset>-797668</wp:posOffset>
          </wp:positionH>
          <wp:positionV relativeFrom="paragraph">
            <wp:posOffset>-145915</wp:posOffset>
          </wp:positionV>
          <wp:extent cx="7368581" cy="683088"/>
          <wp:effectExtent l="0" t="0" r="0" b="0"/>
          <wp:wrapNone/>
          <wp:docPr id="2103613803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145676" name="Obrázek 16381456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68581" cy="6830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580A2" w14:textId="5C740E66" w:rsidR="00791B67" w:rsidRDefault="00FC55F0" w:rsidP="00791B67">
    <w:pPr>
      <w:pStyle w:val="Zpat"/>
      <w:tabs>
        <w:tab w:val="clear" w:pos="4536"/>
        <w:tab w:val="clear" w:pos="9072"/>
        <w:tab w:val="left" w:pos="3707"/>
      </w:tabs>
    </w:pPr>
    <w:r>
      <w:rPr>
        <w:noProof/>
      </w:rPr>
      <w:drawing>
        <wp:anchor distT="0" distB="0" distL="114300" distR="114300" simplePos="0" relativeHeight="251659269" behindDoc="0" locked="0" layoutInCell="1" allowOverlap="1" wp14:anchorId="6B594EEC" wp14:editId="1359BD01">
          <wp:simplePos x="0" y="0"/>
          <wp:positionH relativeFrom="column">
            <wp:posOffset>-802505</wp:posOffset>
          </wp:positionH>
          <wp:positionV relativeFrom="paragraph">
            <wp:posOffset>-143429</wp:posOffset>
          </wp:positionV>
          <wp:extent cx="7368581" cy="683088"/>
          <wp:effectExtent l="0" t="0" r="0" b="0"/>
          <wp:wrapNone/>
          <wp:docPr id="50493268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145676" name="Obrázek 16381456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68581" cy="6830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3EF15" w14:textId="77777777" w:rsidR="00870B9D" w:rsidRDefault="00870B9D" w:rsidP="00791B67">
      <w:r>
        <w:separator/>
      </w:r>
    </w:p>
  </w:footnote>
  <w:footnote w:type="continuationSeparator" w:id="0">
    <w:p w14:paraId="71CAA652" w14:textId="77777777" w:rsidR="00870B9D" w:rsidRDefault="00870B9D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05407" w14:textId="2665E318" w:rsidR="00791B67" w:rsidRDefault="00A417A0" w:rsidP="001C35C2">
    <w:pPr>
      <w:pStyle w:val="Zhlav"/>
    </w:pPr>
    <w:r>
      <w:rPr>
        <w:b/>
        <w:bCs/>
        <w:noProof/>
        <w:color w:val="A50343" w:themeColor="accent5"/>
        <w:sz w:val="40"/>
        <w:szCs w:val="3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3C94B2A" wp14:editId="05CECA7D">
              <wp:simplePos x="0" y="0"/>
              <wp:positionH relativeFrom="column">
                <wp:posOffset>2272030</wp:posOffset>
              </wp:positionH>
              <wp:positionV relativeFrom="paragraph">
                <wp:posOffset>-1140460</wp:posOffset>
              </wp:positionV>
              <wp:extent cx="3819525" cy="1133475"/>
              <wp:effectExtent l="0" t="0" r="0" b="0"/>
              <wp:wrapNone/>
              <wp:docPr id="1094912139" name="Skupina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133475"/>
                        <a:chOff x="0" y="0"/>
                        <a:chExt cx="3819525" cy="1095375"/>
                      </a:xfrm>
                    </wpg:grpSpPr>
                    <wps:wsp>
                      <wps:cNvPr id="1800251529" name="Textové pole 1800251529"/>
                      <wps:cNvSpPr txBox="1"/>
                      <wps:spPr>
                        <a:xfrm>
                          <a:off x="0" y="0"/>
                          <a:ext cx="3819525" cy="65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BD9DF2" w14:textId="2A8867F3" w:rsidR="00791B67" w:rsidRPr="00C95ABB" w:rsidRDefault="00791B67" w:rsidP="00791B67">
                            <w:pPr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1B6115F9" w14:textId="77777777" w:rsidR="00791B67" w:rsidRPr="00C95ABB" w:rsidRDefault="00791B67" w:rsidP="00791B67">
                            <w:pPr>
                              <w:contextualSpacing/>
                              <w:jc w:val="right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Národní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5334686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1ACFE7" w14:textId="77777777" w:rsidR="00791B67" w:rsidRPr="00C95ABB" w:rsidRDefault="00791B67" w:rsidP="00791B67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3C94B2A" id="Skupina 6" o:spid="_x0000_s1026" style="position:absolute;margin-left:178.9pt;margin-top:-89.8pt;width:300.75pt;height:89.25pt;z-index:251658240;mso-height-relative:margin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800251529" o:spid="_x0000_s1027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" filled="f" stroked="f" strokeweight=".5pt">
                <v:textbox>
                  <w:txbxContent>
                    <w:p w14:paraId="0EBD9DF2" w14:textId="2A8867F3" w:rsidR="00791B67" w:rsidRPr="00C95ABB" w:rsidRDefault="00791B67" w:rsidP="00791B67">
                      <w:pPr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1B6115F9" w14:textId="77777777" w:rsidR="00791B67" w:rsidRPr="00C95ABB" w:rsidRDefault="00791B67" w:rsidP="00791B67">
                      <w:pPr>
                        <w:contextualSpacing/>
                        <w:jc w:val="right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Národní muzeum</w:t>
                      </w:r>
                    </w:p>
                  </w:txbxContent>
                </v:textbox>
              </v:shape>
              <v:shape id="Textové pole 2" o:spid="_x0000_s1028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" filled="f" stroked="f">
                <v:textbox>
                  <w:txbxContent>
                    <w:p w14:paraId="401ACFE7" w14:textId="77777777" w:rsidR="00791B67" w:rsidRPr="00C95ABB" w:rsidRDefault="00791B67" w:rsidP="00791B67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b/>
        <w:bCs/>
        <w:noProof/>
        <w:color w:val="A50343" w:themeColor="accent5"/>
        <w:sz w:val="40"/>
        <w:szCs w:val="32"/>
      </w:rPr>
      <w:drawing>
        <wp:anchor distT="0" distB="0" distL="114300" distR="114300" simplePos="0" relativeHeight="251658241" behindDoc="0" locked="0" layoutInCell="1" allowOverlap="1" wp14:anchorId="2DC5E67D" wp14:editId="5EB4534A">
          <wp:simplePos x="0" y="0"/>
          <wp:positionH relativeFrom="column">
            <wp:posOffset>-325755</wp:posOffset>
          </wp:positionH>
          <wp:positionV relativeFrom="paragraph">
            <wp:posOffset>-1136015</wp:posOffset>
          </wp:positionV>
          <wp:extent cx="1830070" cy="719455"/>
          <wp:effectExtent l="0" t="0" r="0" b="4445"/>
          <wp:wrapNone/>
          <wp:docPr id="1151822614" name="Obrázek 31516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7281481" name="Obrázek 3151660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007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noProof/>
        <w:color w:val="A50343" w:themeColor="accent5"/>
        <w:sz w:val="40"/>
        <w:szCs w:val="32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7EE8322" wp14:editId="372A3EEB">
              <wp:simplePos x="0" y="0"/>
              <wp:positionH relativeFrom="column">
                <wp:posOffset>-471778</wp:posOffset>
              </wp:positionH>
              <wp:positionV relativeFrom="paragraph">
                <wp:posOffset>-299639</wp:posOffset>
              </wp:positionV>
              <wp:extent cx="6726725" cy="0"/>
              <wp:effectExtent l="0" t="12700" r="17145" b="12700"/>
              <wp:wrapNone/>
              <wp:docPr id="1234233900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26725" cy="0"/>
                      </a:xfrm>
                      <a:prstGeom prst="line">
                        <a:avLst/>
                      </a:prstGeom>
                      <a:ln>
                        <a:solidFill>
                          <a:schemeClr val="accent4"/>
                        </a:solidFill>
                      </a:ln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 w14:anchorId="249CF69E">
            <v:line id="Přímá spojnice 1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gray [3207]" strokeweight="1.5pt" from="-37.15pt,-23.6pt" to="492.5pt,-23.6pt" w14:anchorId="12D78A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">
              <v:stroke joinstyle="miter"/>
            </v:line>
          </w:pict>
        </mc:Fallback>
      </mc:AlternateContent>
    </w:r>
    <w:r>
      <w:rPr>
        <w:b/>
        <w:bCs/>
        <w:noProof/>
        <w:color w:val="A50343" w:themeColor="accent5"/>
        <w:sz w:val="40"/>
        <w:szCs w:val="32"/>
      </w:rPr>
      <w:drawing>
        <wp:anchor distT="0" distB="0" distL="114300" distR="114300" simplePos="0" relativeHeight="251658245" behindDoc="0" locked="0" layoutInCell="1" allowOverlap="1" wp14:anchorId="39A6B7F3" wp14:editId="46EC28F5">
          <wp:simplePos x="0" y="0"/>
          <wp:positionH relativeFrom="column">
            <wp:posOffset>1774825</wp:posOffset>
          </wp:positionH>
          <wp:positionV relativeFrom="paragraph">
            <wp:posOffset>-1005840</wp:posOffset>
          </wp:positionV>
          <wp:extent cx="1040860" cy="465953"/>
          <wp:effectExtent l="0" t="0" r="635" b="4445"/>
          <wp:wrapNone/>
          <wp:docPr id="1821305905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458271" name="Obrázek 88945827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030" cy="4705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4067F"/>
    <w:multiLevelType w:val="hybridMultilevel"/>
    <w:tmpl w:val="AA1A2F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D9129C"/>
    <w:multiLevelType w:val="hybridMultilevel"/>
    <w:tmpl w:val="62D88C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A517CF"/>
    <w:multiLevelType w:val="hybridMultilevel"/>
    <w:tmpl w:val="FFFFFFFF"/>
    <w:lvl w:ilvl="0" w:tplc="9AAAF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1CC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A826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5EA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4E3A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0802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A0C4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4241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5057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219431">
    <w:abstractNumId w:val="2"/>
  </w:num>
  <w:num w:numId="2" w16cid:durableId="1050963349">
    <w:abstractNumId w:val="1"/>
  </w:num>
  <w:num w:numId="3" w16cid:durableId="231740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019"/>
    <w:rsid w:val="00032742"/>
    <w:rsid w:val="00046727"/>
    <w:rsid w:val="000525A9"/>
    <w:rsid w:val="00052D4E"/>
    <w:rsid w:val="00071DA8"/>
    <w:rsid w:val="000939F2"/>
    <w:rsid w:val="000E7BC0"/>
    <w:rsid w:val="00177E1A"/>
    <w:rsid w:val="001848E0"/>
    <w:rsid w:val="00186ABD"/>
    <w:rsid w:val="00196C45"/>
    <w:rsid w:val="001B3C44"/>
    <w:rsid w:val="001C35C2"/>
    <w:rsid w:val="001E2847"/>
    <w:rsid w:val="001F6AEF"/>
    <w:rsid w:val="002356D1"/>
    <w:rsid w:val="00241B90"/>
    <w:rsid w:val="002440D0"/>
    <w:rsid w:val="00252AF3"/>
    <w:rsid w:val="00261F36"/>
    <w:rsid w:val="00266411"/>
    <w:rsid w:val="00287713"/>
    <w:rsid w:val="002A2D6D"/>
    <w:rsid w:val="002B2FEC"/>
    <w:rsid w:val="002B64EE"/>
    <w:rsid w:val="002F19D3"/>
    <w:rsid w:val="003075E6"/>
    <w:rsid w:val="00315AFC"/>
    <w:rsid w:val="003166E6"/>
    <w:rsid w:val="003521B8"/>
    <w:rsid w:val="00365B5E"/>
    <w:rsid w:val="0037046D"/>
    <w:rsid w:val="003852C0"/>
    <w:rsid w:val="003D0590"/>
    <w:rsid w:val="003D495D"/>
    <w:rsid w:val="003E2ED3"/>
    <w:rsid w:val="003F5639"/>
    <w:rsid w:val="003F60A0"/>
    <w:rsid w:val="0042445F"/>
    <w:rsid w:val="00424C1A"/>
    <w:rsid w:val="0044263A"/>
    <w:rsid w:val="00477FB8"/>
    <w:rsid w:val="004813F3"/>
    <w:rsid w:val="00486C8B"/>
    <w:rsid w:val="004B1281"/>
    <w:rsid w:val="004D2EFA"/>
    <w:rsid w:val="004D76AA"/>
    <w:rsid w:val="004E0116"/>
    <w:rsid w:val="00505F13"/>
    <w:rsid w:val="00512997"/>
    <w:rsid w:val="005130F2"/>
    <w:rsid w:val="00520D79"/>
    <w:rsid w:val="0054684C"/>
    <w:rsid w:val="00561981"/>
    <w:rsid w:val="00564D87"/>
    <w:rsid w:val="005B25C3"/>
    <w:rsid w:val="005B7E35"/>
    <w:rsid w:val="005C015D"/>
    <w:rsid w:val="005D0B9D"/>
    <w:rsid w:val="005E19D1"/>
    <w:rsid w:val="005E690B"/>
    <w:rsid w:val="005F04FC"/>
    <w:rsid w:val="00602CC2"/>
    <w:rsid w:val="00623914"/>
    <w:rsid w:val="0064331B"/>
    <w:rsid w:val="0065435F"/>
    <w:rsid w:val="00666427"/>
    <w:rsid w:val="00673A14"/>
    <w:rsid w:val="006B7AF4"/>
    <w:rsid w:val="006E06D3"/>
    <w:rsid w:val="00730ACF"/>
    <w:rsid w:val="0076745F"/>
    <w:rsid w:val="007748D4"/>
    <w:rsid w:val="00780022"/>
    <w:rsid w:val="00791A26"/>
    <w:rsid w:val="00791B67"/>
    <w:rsid w:val="007A484A"/>
    <w:rsid w:val="007C02AC"/>
    <w:rsid w:val="007E7CFA"/>
    <w:rsid w:val="007F22FD"/>
    <w:rsid w:val="007F3285"/>
    <w:rsid w:val="00811283"/>
    <w:rsid w:val="00841624"/>
    <w:rsid w:val="00862B84"/>
    <w:rsid w:val="00870B9D"/>
    <w:rsid w:val="008872BD"/>
    <w:rsid w:val="00894E8B"/>
    <w:rsid w:val="0089770D"/>
    <w:rsid w:val="008A53AE"/>
    <w:rsid w:val="008C5780"/>
    <w:rsid w:val="008E6140"/>
    <w:rsid w:val="00917A61"/>
    <w:rsid w:val="009217E5"/>
    <w:rsid w:val="0096565D"/>
    <w:rsid w:val="00A156AD"/>
    <w:rsid w:val="00A40FB5"/>
    <w:rsid w:val="00A417A0"/>
    <w:rsid w:val="00AA0FCA"/>
    <w:rsid w:val="00AE4C86"/>
    <w:rsid w:val="00AF1EA1"/>
    <w:rsid w:val="00B12DF9"/>
    <w:rsid w:val="00B1689E"/>
    <w:rsid w:val="00B21030"/>
    <w:rsid w:val="00B53C89"/>
    <w:rsid w:val="00B66796"/>
    <w:rsid w:val="00B66CF9"/>
    <w:rsid w:val="00B73ADE"/>
    <w:rsid w:val="00B84A21"/>
    <w:rsid w:val="00B9472D"/>
    <w:rsid w:val="00B975AB"/>
    <w:rsid w:val="00BA5042"/>
    <w:rsid w:val="00BC03A7"/>
    <w:rsid w:val="00BC057C"/>
    <w:rsid w:val="00BE1D17"/>
    <w:rsid w:val="00BF4B0C"/>
    <w:rsid w:val="00C33740"/>
    <w:rsid w:val="00C43179"/>
    <w:rsid w:val="00C502AA"/>
    <w:rsid w:val="00C65916"/>
    <w:rsid w:val="00C75C02"/>
    <w:rsid w:val="00C93975"/>
    <w:rsid w:val="00CA1D8F"/>
    <w:rsid w:val="00CB0F41"/>
    <w:rsid w:val="00CC6D9E"/>
    <w:rsid w:val="00CE1A27"/>
    <w:rsid w:val="00CF36B7"/>
    <w:rsid w:val="00D11B69"/>
    <w:rsid w:val="00D40F6E"/>
    <w:rsid w:val="00D50EB7"/>
    <w:rsid w:val="00D57F33"/>
    <w:rsid w:val="00D627A1"/>
    <w:rsid w:val="00D76DFD"/>
    <w:rsid w:val="00D80BE8"/>
    <w:rsid w:val="00DB4DCF"/>
    <w:rsid w:val="00DE5316"/>
    <w:rsid w:val="00DE61A9"/>
    <w:rsid w:val="00E051AD"/>
    <w:rsid w:val="00E11019"/>
    <w:rsid w:val="00E23478"/>
    <w:rsid w:val="00E30279"/>
    <w:rsid w:val="00E44364"/>
    <w:rsid w:val="00E44994"/>
    <w:rsid w:val="00E62E1B"/>
    <w:rsid w:val="00E6501B"/>
    <w:rsid w:val="00EA2393"/>
    <w:rsid w:val="00EB544D"/>
    <w:rsid w:val="00EE0A62"/>
    <w:rsid w:val="00EF0E43"/>
    <w:rsid w:val="00F17861"/>
    <w:rsid w:val="00F2010A"/>
    <w:rsid w:val="00F35C9F"/>
    <w:rsid w:val="00F617AC"/>
    <w:rsid w:val="00F85375"/>
    <w:rsid w:val="00F9492E"/>
    <w:rsid w:val="00F955BC"/>
    <w:rsid w:val="00FC55F0"/>
    <w:rsid w:val="00FE048B"/>
    <w:rsid w:val="00FF54D6"/>
    <w:rsid w:val="00FF7439"/>
    <w:rsid w:val="017C91DE"/>
    <w:rsid w:val="02D212B4"/>
    <w:rsid w:val="1081C98F"/>
    <w:rsid w:val="12C34F8C"/>
    <w:rsid w:val="152D55EF"/>
    <w:rsid w:val="16C60000"/>
    <w:rsid w:val="1A9DAC0A"/>
    <w:rsid w:val="1BC4800C"/>
    <w:rsid w:val="1D9DCF9D"/>
    <w:rsid w:val="1F00AF5C"/>
    <w:rsid w:val="25966D11"/>
    <w:rsid w:val="28860B00"/>
    <w:rsid w:val="2BA3A0DB"/>
    <w:rsid w:val="2DCEB4D5"/>
    <w:rsid w:val="30B23DAD"/>
    <w:rsid w:val="343A28B9"/>
    <w:rsid w:val="3FA349ED"/>
    <w:rsid w:val="4578DA30"/>
    <w:rsid w:val="53F3DCF0"/>
    <w:rsid w:val="58BE70F6"/>
    <w:rsid w:val="5CDF2C2D"/>
    <w:rsid w:val="600A3535"/>
    <w:rsid w:val="619F0F16"/>
    <w:rsid w:val="6483095A"/>
    <w:rsid w:val="741E702B"/>
    <w:rsid w:val="7692D5C1"/>
    <w:rsid w:val="7BD3CA76"/>
    <w:rsid w:val="7C9CCEDE"/>
    <w:rsid w:val="7F4D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35CEB4"/>
  <w15:chartTrackingRefBased/>
  <w15:docId w15:val="{94DB5ED1-45D8-4605-A5D7-7579F24D8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character" w:styleId="Hypertextovodkaz">
    <w:name w:val="Hyperlink"/>
    <w:unhideWhenUsed/>
    <w:rsid w:val="00602CC2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BA50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Zdraznn">
    <w:name w:val="Emphasis"/>
    <w:basedOn w:val="Standardnpsmoodstavce"/>
    <w:uiPriority w:val="20"/>
    <w:qFormat/>
    <w:rsid w:val="00BA5042"/>
    <w:rPr>
      <w:i/>
      <w:iCs/>
    </w:rPr>
  </w:style>
  <w:style w:type="character" w:styleId="Siln">
    <w:name w:val="Strong"/>
    <w:basedOn w:val="Standardnpsmoodstavce"/>
    <w:uiPriority w:val="22"/>
    <w:qFormat/>
    <w:rsid w:val="00B1689E"/>
    <w:rPr>
      <w:b/>
      <w:bCs/>
    </w:rPr>
  </w:style>
  <w:style w:type="paragraph" w:styleId="Revize">
    <w:name w:val="Revision"/>
    <w:hidden/>
    <w:uiPriority w:val="99"/>
    <w:semiHidden/>
    <w:rsid w:val="00424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ristina.kvapilova@nm.cz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nm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vapilovakr\OneDrive%20-%20N&#225;rodn&#237;%20muzeum\Plocha\2026_TZ_CJ_Narodni%20muzeum%20(1)%20(1).dotx" TargetMode="External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9" ma:contentTypeDescription="Vytvoří nový dokument" ma:contentTypeScope="" ma:versionID="48f8f023fd825c9ed9d3d3e218af674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e98276701248e38797a7826b3b12eeb1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Props1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E5C86E-D350-4E5C-9225-6B6061B25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2026_TZ_CJ_Narodni muzeum (1) (1)</Template>
  <TotalTime>26</TotalTime>
  <Pages>4</Pages>
  <Words>1393</Words>
  <Characters>8385</Characters>
  <Application>Microsoft Office Word</Application>
  <DocSecurity>0</DocSecurity>
  <Lines>180</Lines>
  <Paragraphs>44</Paragraphs>
  <ScaleCrop>false</ScaleCrop>
  <Company/>
  <LinksUpToDate>false</LinksUpToDate>
  <CharactersWithSpaces>9815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Kvapilová Kristina</dc:creator>
  <cp:keywords/>
  <dc:description/>
  <cp:lastModifiedBy>Ruferová Eva</cp:lastModifiedBy>
  <cp:revision>51</cp:revision>
  <dcterms:created xsi:type="dcterms:W3CDTF">2026-04-15T11:49:00Z</dcterms:created>
  <dcterms:modified xsi:type="dcterms:W3CDTF">2026-04-23T08:34:00Z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