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268E" w14:textId="77777777" w:rsidR="0073080B" w:rsidRPr="00B9756E" w:rsidRDefault="0073080B" w:rsidP="0073080B">
      <w:pPr>
        <w:jc w:val="both"/>
        <w:rPr>
          <w:rFonts w:cstheme="minorHAnsi"/>
          <w:b/>
          <w:bCs/>
          <w:sz w:val="28"/>
          <w:szCs w:val="28"/>
        </w:rPr>
      </w:pPr>
      <w:r w:rsidRPr="00B9756E">
        <w:rPr>
          <w:rFonts w:cstheme="minorHAnsi"/>
          <w:b/>
          <w:bCs/>
          <w:sz w:val="28"/>
          <w:szCs w:val="28"/>
        </w:rPr>
        <w:t>Národní muzeum pokračuje v podpoře ochrany kulturního dědictví na Ukrajině. Vysílá unikátní mobilní digitalizační stanici Archa III</w:t>
      </w:r>
    </w:p>
    <w:p w14:paraId="7B7DCF47" w14:textId="77777777" w:rsidR="0073080B" w:rsidRPr="00B9756E" w:rsidRDefault="0073080B" w:rsidP="0073080B">
      <w:pPr>
        <w:jc w:val="both"/>
        <w:rPr>
          <w:rFonts w:cstheme="minorHAnsi"/>
        </w:rPr>
      </w:pPr>
    </w:p>
    <w:p w14:paraId="2485D1C1" w14:textId="77777777" w:rsidR="0073080B" w:rsidRDefault="0073080B" w:rsidP="0073080B">
      <w:pPr>
        <w:jc w:val="both"/>
        <w:rPr>
          <w:rFonts w:cstheme="minorHAnsi"/>
          <w:sz w:val="20"/>
          <w:szCs w:val="20"/>
        </w:rPr>
      </w:pPr>
      <w:r w:rsidRPr="00B9756E">
        <w:rPr>
          <w:rFonts w:cstheme="minorHAnsi"/>
          <w:sz w:val="20"/>
          <w:szCs w:val="20"/>
        </w:rPr>
        <w:t>Tisková zpráva k</w:t>
      </w:r>
      <w:r>
        <w:rPr>
          <w:rFonts w:cstheme="minorHAnsi"/>
          <w:sz w:val="20"/>
          <w:szCs w:val="20"/>
        </w:rPr>
        <w:t> projektu Archa III</w:t>
      </w:r>
    </w:p>
    <w:p w14:paraId="3CCC8F70" w14:textId="77777777" w:rsidR="0073080B" w:rsidRPr="00B9756E" w:rsidRDefault="0073080B" w:rsidP="0073080B">
      <w:pPr>
        <w:jc w:val="both"/>
        <w:rPr>
          <w:rFonts w:cstheme="minorHAnsi"/>
          <w:sz w:val="20"/>
          <w:szCs w:val="20"/>
        </w:rPr>
      </w:pPr>
      <w:r w:rsidRPr="00B9756E">
        <w:rPr>
          <w:rFonts w:cstheme="minorHAnsi"/>
          <w:sz w:val="20"/>
          <w:szCs w:val="20"/>
        </w:rPr>
        <w:t>Praha, 24. března 2026</w:t>
      </w:r>
    </w:p>
    <w:p w14:paraId="0EA7899E" w14:textId="77777777" w:rsidR="0073080B" w:rsidRPr="00B9756E" w:rsidRDefault="0073080B" w:rsidP="0073080B">
      <w:pPr>
        <w:jc w:val="both"/>
        <w:rPr>
          <w:rFonts w:cstheme="minorHAnsi"/>
        </w:rPr>
      </w:pPr>
    </w:p>
    <w:p w14:paraId="4C572247" w14:textId="77777777" w:rsidR="0073080B" w:rsidRPr="00B9756E" w:rsidRDefault="0073080B" w:rsidP="0073080B">
      <w:pPr>
        <w:jc w:val="both"/>
        <w:rPr>
          <w:rFonts w:cstheme="minorHAnsi"/>
          <w:b/>
          <w:bCs/>
        </w:rPr>
      </w:pPr>
      <w:r w:rsidRPr="00B9756E">
        <w:rPr>
          <w:rFonts w:cstheme="minorHAnsi"/>
          <w:b/>
          <w:bCs/>
        </w:rPr>
        <w:t xml:space="preserve">Národní muzeum pokračuje v podpoře ochrany kulturního dědictví na Ukrajině. Nově vysílá mobilní digitalizační stanici Archa III, která umožní přímo v terénu vytvářet detailní 3D záznamy ohrožených památek a sbírkových předmětů. Projekt vznikl díky podpoře Nadace Karel Komárek </w:t>
      </w:r>
      <w:proofErr w:type="spellStart"/>
      <w:r w:rsidRPr="00B9756E">
        <w:rPr>
          <w:rFonts w:cstheme="minorHAnsi"/>
          <w:b/>
          <w:bCs/>
        </w:rPr>
        <w:t>Family</w:t>
      </w:r>
      <w:proofErr w:type="spellEnd"/>
      <w:r w:rsidRPr="00B9756E">
        <w:rPr>
          <w:rFonts w:cstheme="minorHAnsi"/>
          <w:b/>
          <w:bCs/>
        </w:rPr>
        <w:t xml:space="preserve"> </w:t>
      </w:r>
      <w:proofErr w:type="spellStart"/>
      <w:r w:rsidRPr="00B9756E">
        <w:rPr>
          <w:rFonts w:cstheme="minorHAnsi"/>
          <w:b/>
          <w:bCs/>
        </w:rPr>
        <w:t>Foundation</w:t>
      </w:r>
      <w:proofErr w:type="spellEnd"/>
      <w:r w:rsidRPr="00B9756E">
        <w:rPr>
          <w:rFonts w:cstheme="minorHAnsi"/>
          <w:b/>
          <w:bCs/>
        </w:rPr>
        <w:t>.</w:t>
      </w:r>
    </w:p>
    <w:p w14:paraId="45CADA41" w14:textId="77777777" w:rsidR="0073080B" w:rsidRPr="00B9756E" w:rsidRDefault="0073080B" w:rsidP="0073080B">
      <w:pPr>
        <w:jc w:val="both"/>
        <w:rPr>
          <w:rFonts w:cstheme="minorHAnsi"/>
        </w:rPr>
      </w:pPr>
    </w:p>
    <w:p w14:paraId="1223CF00" w14:textId="77777777" w:rsidR="0073080B" w:rsidRPr="00B9756E" w:rsidRDefault="0073080B" w:rsidP="0073080B">
      <w:pPr>
        <w:jc w:val="both"/>
        <w:rPr>
          <w:rFonts w:cstheme="minorHAnsi"/>
        </w:rPr>
      </w:pPr>
      <w:r w:rsidRPr="00B9756E">
        <w:rPr>
          <w:rFonts w:cstheme="minorHAnsi"/>
        </w:rPr>
        <w:t>Národní muzeum se dlouhodobě podílí na ochraně kulturního dědictví v krizových oblastech. V minulosti se zapojilo například do záchrany památek v Sýrii, Afghánistánu či Súdánu a</w:t>
      </w:r>
      <w:r>
        <w:rPr>
          <w:rFonts w:cstheme="minorHAnsi"/>
        </w:rPr>
        <w:t> </w:t>
      </w:r>
      <w:r w:rsidRPr="00B9756E">
        <w:rPr>
          <w:rFonts w:cstheme="minorHAnsi"/>
        </w:rPr>
        <w:t>podílelo se také na obnově sbírek poškozených zemětřesením v Chorvatsku nebo požárem v</w:t>
      </w:r>
      <w:r>
        <w:rPr>
          <w:rFonts w:cstheme="minorHAnsi"/>
        </w:rPr>
        <w:t> </w:t>
      </w:r>
      <w:r w:rsidRPr="00B9756E">
        <w:rPr>
          <w:rFonts w:cstheme="minorHAnsi"/>
        </w:rPr>
        <w:t xml:space="preserve">Banské </w:t>
      </w:r>
      <w:proofErr w:type="spellStart"/>
      <w:r w:rsidRPr="00B9756E">
        <w:rPr>
          <w:rFonts w:cstheme="minorHAnsi"/>
        </w:rPr>
        <w:t>Štiavnici</w:t>
      </w:r>
      <w:proofErr w:type="spellEnd"/>
      <w:r w:rsidRPr="00B9756E">
        <w:rPr>
          <w:rFonts w:cstheme="minorHAnsi"/>
        </w:rPr>
        <w:t xml:space="preserve"> na Slovensku. Od začátku války na Ukrajině poskytuje konkrétní pomoc tamním muzeím a kulturním institucím, od materiální podpory přes veřejné sbírky až po odbornou spolupráci.</w:t>
      </w:r>
    </w:p>
    <w:p w14:paraId="02C8EF3F" w14:textId="77777777" w:rsidR="0073080B" w:rsidRPr="00B9756E" w:rsidRDefault="0073080B" w:rsidP="0073080B">
      <w:pPr>
        <w:jc w:val="both"/>
        <w:rPr>
          <w:rFonts w:cstheme="minorHAnsi"/>
        </w:rPr>
      </w:pPr>
    </w:p>
    <w:p w14:paraId="718EF8DC" w14:textId="77777777" w:rsidR="0073080B" w:rsidRPr="00B9756E" w:rsidRDefault="0073080B" w:rsidP="0073080B">
      <w:pPr>
        <w:jc w:val="both"/>
        <w:rPr>
          <w:rFonts w:cstheme="minorHAnsi"/>
        </w:rPr>
      </w:pPr>
      <w:r w:rsidRPr="00B9756E">
        <w:rPr>
          <w:rFonts w:cstheme="minorHAnsi"/>
        </w:rPr>
        <w:t>Projekt Archa III představuje nový přístup k ochraně kulturního dědictví v podmínkách ozbrojeného konfliktu. Mobilní pracoviště umožňuje přímo v institucích i v terénu digitalizovat předměty různých velikostí, od drobných artefaktů až po rozměrné objekty. Vznikají tak přesné digitální kopie, které slouží pro dokumentaci, výzkum i případnou obnovu poškozených památek.</w:t>
      </w:r>
    </w:p>
    <w:p w14:paraId="14EDF9E0" w14:textId="77777777" w:rsidR="0073080B" w:rsidRPr="00B9756E" w:rsidRDefault="0073080B" w:rsidP="0073080B">
      <w:pPr>
        <w:jc w:val="both"/>
        <w:rPr>
          <w:rFonts w:cstheme="minorHAnsi"/>
        </w:rPr>
      </w:pPr>
    </w:p>
    <w:p w14:paraId="0897CACA" w14:textId="77777777" w:rsidR="0073080B" w:rsidRDefault="0073080B" w:rsidP="0073080B">
      <w:pPr>
        <w:jc w:val="both"/>
        <w:rPr>
          <w:rFonts w:cstheme="minorHAnsi"/>
        </w:rPr>
      </w:pPr>
      <w:r w:rsidRPr="00B9756E">
        <w:rPr>
          <w:rFonts w:cstheme="minorHAnsi"/>
          <w:i/>
          <w:iCs/>
        </w:rPr>
        <w:t>„Národní muzeum pomáhá na Ukrajině konkrétními činy. Od prvních dnů války se snažíme podporovat ukrajinské kolegy, kteří s mimořádnou odvahou a nasazením chrání své kulturní dědictví i v podmínkách každodenního ohrožení. Projekt Archa III je dalším krokem této podpory a přináší moderní technologi</w:t>
      </w:r>
      <w:r>
        <w:rPr>
          <w:rFonts w:cstheme="minorHAnsi"/>
          <w:i/>
          <w:iCs/>
        </w:rPr>
        <w:t>e</w:t>
      </w:r>
      <w:r w:rsidRPr="00B9756E">
        <w:rPr>
          <w:rFonts w:cstheme="minorHAnsi"/>
          <w:i/>
          <w:iCs/>
        </w:rPr>
        <w:t xml:space="preserve"> přímo tam, kde jsou nejvíce potřeba. Velmi si vážíme podpory Nadace Karel Komárek </w:t>
      </w:r>
      <w:proofErr w:type="spellStart"/>
      <w:r w:rsidRPr="00B9756E">
        <w:rPr>
          <w:rFonts w:cstheme="minorHAnsi"/>
          <w:i/>
          <w:iCs/>
        </w:rPr>
        <w:t>Family</w:t>
      </w:r>
      <w:proofErr w:type="spellEnd"/>
      <w:r w:rsidRPr="00B9756E">
        <w:rPr>
          <w:rFonts w:cstheme="minorHAnsi"/>
          <w:i/>
          <w:iCs/>
        </w:rPr>
        <w:t xml:space="preserve"> </w:t>
      </w:r>
      <w:proofErr w:type="spellStart"/>
      <w:r w:rsidRPr="00B9756E">
        <w:rPr>
          <w:rFonts w:cstheme="minorHAnsi"/>
          <w:i/>
          <w:iCs/>
        </w:rPr>
        <w:t>Foundation</w:t>
      </w:r>
      <w:proofErr w:type="spellEnd"/>
      <w:r w:rsidRPr="00B9756E">
        <w:rPr>
          <w:rFonts w:cstheme="minorHAnsi"/>
          <w:i/>
          <w:iCs/>
        </w:rPr>
        <w:t>, díky níž se tento projekt mohl uskutečnit. Za několik dnů tuto pomoc osobně předám v Kyjevě, abych tak též vyjádřil respekt a solidaritu s těmi, kteří dnes chrání kulturní hodnoty přesahující hranice jedné země</w:t>
      </w:r>
      <w:r>
        <w:rPr>
          <w:rFonts w:cstheme="minorHAnsi"/>
          <w:i/>
          <w:iCs/>
        </w:rPr>
        <w:t>,</w:t>
      </w:r>
      <w:r w:rsidRPr="00B9756E">
        <w:rPr>
          <w:rFonts w:cstheme="minorHAnsi"/>
          <w:i/>
          <w:iCs/>
        </w:rPr>
        <w:t>”</w:t>
      </w:r>
      <w:r w:rsidRPr="00B9756E">
        <w:rPr>
          <w:rFonts w:cstheme="minorHAnsi"/>
        </w:rPr>
        <w:t xml:space="preserve"> říká generální ředitel Národního muzea Michal Lukeš.</w:t>
      </w:r>
    </w:p>
    <w:p w14:paraId="424B54A4" w14:textId="77777777" w:rsidR="0073080B" w:rsidRDefault="0073080B" w:rsidP="0073080B">
      <w:pPr>
        <w:jc w:val="both"/>
        <w:rPr>
          <w:rFonts w:cstheme="minorHAnsi"/>
        </w:rPr>
      </w:pPr>
    </w:p>
    <w:p w14:paraId="5EFAE654" w14:textId="77777777" w:rsidR="0073080B" w:rsidRDefault="0073080B" w:rsidP="0073080B">
      <w:pPr>
        <w:jc w:val="both"/>
        <w:rPr>
          <w:rFonts w:cstheme="minorHAnsi"/>
        </w:rPr>
      </w:pPr>
      <w:r w:rsidRPr="00E67115">
        <w:rPr>
          <w:rFonts w:cstheme="minorHAnsi"/>
          <w:i/>
          <w:iCs/>
        </w:rPr>
        <w:t>„</w:t>
      </w:r>
      <w:r>
        <w:rPr>
          <w:rFonts w:cstheme="minorHAnsi"/>
          <w:i/>
          <w:iCs/>
        </w:rPr>
        <w:t>Je nepřípustné, aby Ukrajina přicházela vlivem ruské agrese o to nejcennější, co z hlediska své národní identity má. V projektu Archa jsme proto r</w:t>
      </w:r>
      <w:r w:rsidRPr="00E67115">
        <w:rPr>
          <w:rFonts w:cstheme="minorHAnsi"/>
          <w:i/>
          <w:iCs/>
        </w:rPr>
        <w:t>eagovali na naléhavou potřebu chránit ukrajinské</w:t>
      </w:r>
      <w:r>
        <w:rPr>
          <w:rFonts w:cstheme="minorHAnsi"/>
          <w:i/>
          <w:iCs/>
        </w:rPr>
        <w:t xml:space="preserve"> kulturní dědictví</w:t>
      </w:r>
      <w:r w:rsidRPr="00E67115">
        <w:rPr>
          <w:rFonts w:cstheme="minorHAnsi"/>
          <w:i/>
          <w:iCs/>
        </w:rPr>
        <w:t xml:space="preserve"> a zároveň se spojili </w:t>
      </w:r>
      <w:r>
        <w:rPr>
          <w:rFonts w:cstheme="minorHAnsi"/>
          <w:i/>
          <w:iCs/>
        </w:rPr>
        <w:t xml:space="preserve">s </w:t>
      </w:r>
      <w:r w:rsidRPr="00E67115">
        <w:rPr>
          <w:rFonts w:cstheme="minorHAnsi"/>
          <w:i/>
          <w:iCs/>
        </w:rPr>
        <w:t xml:space="preserve">institucemi, které mají znalosti a zkušenosti, potřebné k naplnění </w:t>
      </w:r>
      <w:r>
        <w:rPr>
          <w:rFonts w:cstheme="minorHAnsi"/>
          <w:i/>
          <w:iCs/>
        </w:rPr>
        <w:t xml:space="preserve">společného </w:t>
      </w:r>
      <w:r w:rsidRPr="00E67115">
        <w:rPr>
          <w:rFonts w:cstheme="minorHAnsi"/>
          <w:i/>
          <w:iCs/>
        </w:rPr>
        <w:t>cíl</w:t>
      </w:r>
      <w:r>
        <w:rPr>
          <w:rFonts w:cstheme="minorHAnsi"/>
          <w:i/>
          <w:iCs/>
        </w:rPr>
        <w:t>e: pečovat o historickou paměť ukrajinského národa</w:t>
      </w:r>
      <w:r w:rsidRPr="00E67115">
        <w:rPr>
          <w:rFonts w:cstheme="minorHAnsi"/>
          <w:i/>
          <w:iCs/>
        </w:rPr>
        <w:t xml:space="preserve">. Partnerství soukromého a veřejného sektoru se </w:t>
      </w:r>
      <w:r>
        <w:rPr>
          <w:rFonts w:cstheme="minorHAnsi"/>
          <w:i/>
          <w:iCs/>
        </w:rPr>
        <w:t xml:space="preserve">zde </w:t>
      </w:r>
      <w:r w:rsidRPr="00E67115">
        <w:rPr>
          <w:rFonts w:cstheme="minorHAnsi"/>
          <w:i/>
          <w:iCs/>
        </w:rPr>
        <w:t>ukázalo jako velmi produktivní</w:t>
      </w:r>
      <w:r>
        <w:rPr>
          <w:rFonts w:cstheme="minorHAnsi"/>
          <w:i/>
          <w:iCs/>
        </w:rPr>
        <w:t xml:space="preserve">. Jeho výsledky </w:t>
      </w:r>
      <w:r w:rsidRPr="00E67115">
        <w:rPr>
          <w:rFonts w:cstheme="minorHAnsi"/>
          <w:i/>
          <w:iCs/>
        </w:rPr>
        <w:t xml:space="preserve">mají </w:t>
      </w:r>
      <w:r>
        <w:rPr>
          <w:rFonts w:cstheme="minorHAnsi"/>
          <w:i/>
          <w:iCs/>
        </w:rPr>
        <w:t xml:space="preserve">totiž </w:t>
      </w:r>
      <w:r w:rsidRPr="00E67115">
        <w:rPr>
          <w:rFonts w:cstheme="minorHAnsi"/>
          <w:i/>
          <w:iCs/>
        </w:rPr>
        <w:t>trvalý charakter a mohou sloužit jako model pro podobná řešení v turbulentních časech, kdy by se ochrana kultury neměla stá</w:t>
      </w:r>
      <w:r>
        <w:rPr>
          <w:rFonts w:cstheme="minorHAnsi"/>
          <w:i/>
          <w:iCs/>
        </w:rPr>
        <w:t>va</w:t>
      </w:r>
      <w:r w:rsidRPr="00E67115">
        <w:rPr>
          <w:rFonts w:cstheme="minorHAnsi"/>
          <w:i/>
          <w:iCs/>
        </w:rPr>
        <w:t>t okrajovým tématem,“ </w:t>
      </w:r>
      <w:r w:rsidRPr="00E67115">
        <w:rPr>
          <w:rFonts w:cstheme="minorHAnsi"/>
        </w:rPr>
        <w:t xml:space="preserve">řekl ředitel Nadace Karel Komárek </w:t>
      </w:r>
      <w:proofErr w:type="spellStart"/>
      <w:r w:rsidRPr="00E67115">
        <w:rPr>
          <w:rFonts w:cstheme="minorHAnsi"/>
        </w:rPr>
        <w:t>Family</w:t>
      </w:r>
      <w:proofErr w:type="spellEnd"/>
      <w:r w:rsidRPr="00E67115">
        <w:rPr>
          <w:rFonts w:cstheme="minorHAnsi"/>
        </w:rPr>
        <w:t xml:space="preserve"> </w:t>
      </w:r>
      <w:proofErr w:type="spellStart"/>
      <w:r w:rsidRPr="00E67115">
        <w:rPr>
          <w:rFonts w:cstheme="minorHAnsi"/>
        </w:rPr>
        <w:t>Foundation</w:t>
      </w:r>
      <w:proofErr w:type="spellEnd"/>
      <w:r w:rsidRPr="00E67115">
        <w:rPr>
          <w:rFonts w:cstheme="minorHAnsi"/>
        </w:rPr>
        <w:t xml:space="preserve"> Luboš Veselý.</w:t>
      </w:r>
    </w:p>
    <w:p w14:paraId="5A62FAAF" w14:textId="77777777" w:rsidR="0073080B" w:rsidRDefault="0073080B" w:rsidP="0073080B">
      <w:pPr>
        <w:jc w:val="both"/>
        <w:rPr>
          <w:rFonts w:cstheme="minorHAnsi"/>
        </w:rPr>
      </w:pPr>
    </w:p>
    <w:p w14:paraId="2237E112" w14:textId="77777777" w:rsidR="0073080B" w:rsidRPr="00B9756E" w:rsidRDefault="0073080B" w:rsidP="0073080B">
      <w:pPr>
        <w:jc w:val="both"/>
        <w:rPr>
          <w:rFonts w:cstheme="minorHAnsi"/>
        </w:rPr>
      </w:pPr>
      <w:r w:rsidRPr="00B9756E">
        <w:rPr>
          <w:rFonts w:cstheme="minorHAnsi"/>
        </w:rPr>
        <w:lastRenderedPageBreak/>
        <w:t xml:space="preserve">Mobilní digitalizační stanice je vybudována na podvozku vozu Volkswagen </w:t>
      </w:r>
      <w:proofErr w:type="spellStart"/>
      <w:r w:rsidRPr="00B9756E">
        <w:rPr>
          <w:rFonts w:cstheme="minorHAnsi"/>
        </w:rPr>
        <w:t>Crafter</w:t>
      </w:r>
      <w:proofErr w:type="spellEnd"/>
      <w:r w:rsidRPr="00B9756E">
        <w:rPr>
          <w:rFonts w:cstheme="minorHAnsi"/>
        </w:rPr>
        <w:t xml:space="preserve"> a vybavena špičkovými 3D skenery a fotogrammetrickými systémy. Technologie byla vyvinuta odborníky Národního muzea speciálně pro potřeby digitalizace sbírkových předmětů v krizových podmínkách.</w:t>
      </w:r>
    </w:p>
    <w:p w14:paraId="54C22CAE" w14:textId="77777777" w:rsidR="0073080B" w:rsidRPr="00B9756E" w:rsidRDefault="0073080B" w:rsidP="0073080B">
      <w:pPr>
        <w:jc w:val="both"/>
        <w:rPr>
          <w:rFonts w:cstheme="minorHAnsi"/>
        </w:rPr>
      </w:pPr>
    </w:p>
    <w:p w14:paraId="3838F171" w14:textId="77777777" w:rsidR="0073080B" w:rsidRPr="00B9756E" w:rsidRDefault="0073080B" w:rsidP="0073080B">
      <w:pPr>
        <w:jc w:val="both"/>
        <w:rPr>
          <w:rFonts w:cstheme="minorHAnsi"/>
        </w:rPr>
      </w:pPr>
      <w:r w:rsidRPr="00B9756E">
        <w:rPr>
          <w:rFonts w:cstheme="minorHAnsi"/>
        </w:rPr>
        <w:t>Získaná data jsou ukládána do zabezpečeného cloudového prostředí a zpřístupňována prostřednictvím specializovaných rozhraní. Odborníkům tak umožňují detailní studium objektů, jejich porovnávání i další využití ve vědecké a muzejní praxi. Součástí projektu je také školení ukrajinských specialistů, kteří budou technologii využívat v praxi.</w:t>
      </w:r>
    </w:p>
    <w:p w14:paraId="7B935AE8" w14:textId="77777777" w:rsidR="0073080B" w:rsidRPr="00B9756E" w:rsidRDefault="0073080B" w:rsidP="0073080B">
      <w:pPr>
        <w:jc w:val="both"/>
        <w:rPr>
          <w:rFonts w:cstheme="minorHAnsi"/>
        </w:rPr>
      </w:pPr>
      <w:r w:rsidRPr="00B9756E">
        <w:rPr>
          <w:rFonts w:cstheme="minorHAnsi"/>
        </w:rPr>
        <w:t>Stanice Archa III bude nasazena po celé Ukrajině, zejména v oblastech zasažených válečnými událostmi. Vozidlo převezme Kyjevsko-</w:t>
      </w:r>
      <w:proofErr w:type="spellStart"/>
      <w:r w:rsidRPr="00B9756E">
        <w:rPr>
          <w:rFonts w:cstheme="minorHAnsi"/>
        </w:rPr>
        <w:t>pečerská</w:t>
      </w:r>
      <w:proofErr w:type="spellEnd"/>
      <w:r w:rsidRPr="00B9756E">
        <w:rPr>
          <w:rFonts w:cstheme="minorHAnsi"/>
        </w:rPr>
        <w:t xml:space="preserve"> </w:t>
      </w:r>
      <w:proofErr w:type="spellStart"/>
      <w:r w:rsidRPr="00B9756E">
        <w:rPr>
          <w:rFonts w:cstheme="minorHAnsi"/>
        </w:rPr>
        <w:t>lávra</w:t>
      </w:r>
      <w:proofErr w:type="spellEnd"/>
      <w:r w:rsidRPr="00B9756E">
        <w:rPr>
          <w:rFonts w:cstheme="minorHAnsi"/>
        </w:rPr>
        <w:t>, která je pověřena Ministerstvem kultury Ukrajiny koordinací ochrany kulturního dědictví. Projekt tak přispěje nejen k okamžité ochraně památek, ale i k jejich budoucí obnově.</w:t>
      </w:r>
    </w:p>
    <w:p w14:paraId="5F1374D5" w14:textId="77777777" w:rsidR="0073080B" w:rsidRPr="00B9756E" w:rsidRDefault="0073080B" w:rsidP="0073080B">
      <w:pPr>
        <w:jc w:val="both"/>
        <w:rPr>
          <w:rFonts w:cstheme="minorHAnsi"/>
        </w:rPr>
      </w:pPr>
    </w:p>
    <w:p w14:paraId="087607A4" w14:textId="77777777" w:rsidR="0073080B" w:rsidRPr="00B9756E" w:rsidRDefault="0073080B" w:rsidP="0073080B">
      <w:pPr>
        <w:jc w:val="both"/>
        <w:rPr>
          <w:rFonts w:cstheme="minorHAnsi"/>
        </w:rPr>
      </w:pPr>
      <w:r w:rsidRPr="00B9756E">
        <w:rPr>
          <w:rFonts w:cstheme="minorHAnsi"/>
        </w:rPr>
        <w:t>Národní muzeum zároveň z prostředků Národního plánu obnovy vybudovalo druhou verzi této technologie, která zůstane v České republice. Bude sloužit potřebám Národního muzea a</w:t>
      </w:r>
      <w:r>
        <w:rPr>
          <w:rFonts w:cstheme="minorHAnsi"/>
        </w:rPr>
        <w:t> </w:t>
      </w:r>
      <w:r w:rsidRPr="00B9756E">
        <w:rPr>
          <w:rFonts w:cstheme="minorHAnsi"/>
        </w:rPr>
        <w:t>zároveň bude připravena k nasazení při ochraně ohroženého kulturního dědictví doma i</w:t>
      </w:r>
      <w:r>
        <w:rPr>
          <w:rFonts w:cstheme="minorHAnsi"/>
        </w:rPr>
        <w:t> </w:t>
      </w:r>
      <w:r w:rsidRPr="00B9756E">
        <w:rPr>
          <w:rFonts w:cstheme="minorHAnsi"/>
        </w:rPr>
        <w:t>v</w:t>
      </w:r>
      <w:r>
        <w:rPr>
          <w:rFonts w:cstheme="minorHAnsi"/>
        </w:rPr>
        <w:t> </w:t>
      </w:r>
      <w:r w:rsidRPr="00B9756E">
        <w:rPr>
          <w:rFonts w:cstheme="minorHAnsi"/>
        </w:rPr>
        <w:t>zahraničí.</w:t>
      </w:r>
    </w:p>
    <w:p w14:paraId="330FE683" w14:textId="77777777" w:rsidR="0073080B" w:rsidRPr="00B9756E" w:rsidRDefault="0073080B" w:rsidP="0073080B">
      <w:pPr>
        <w:jc w:val="both"/>
        <w:rPr>
          <w:rFonts w:cstheme="minorHAnsi"/>
        </w:rPr>
      </w:pPr>
    </w:p>
    <w:p w14:paraId="040AF175" w14:textId="77777777" w:rsidR="0073080B" w:rsidRPr="00B9756E" w:rsidRDefault="0073080B" w:rsidP="0073080B">
      <w:pPr>
        <w:jc w:val="both"/>
        <w:rPr>
          <w:rFonts w:cstheme="minorHAnsi"/>
        </w:rPr>
      </w:pPr>
      <w:r w:rsidRPr="00B9756E">
        <w:rPr>
          <w:rFonts w:cstheme="minorHAnsi"/>
        </w:rPr>
        <w:t xml:space="preserve">Více informací naleznete na </w:t>
      </w:r>
      <w:hyperlink r:id="rId9" w:history="1">
        <w:r w:rsidRPr="00741CC4">
          <w:rPr>
            <w:rStyle w:val="Hypertextovodkaz"/>
            <w:rFonts w:cstheme="minorHAnsi"/>
          </w:rPr>
          <w:t>www.nm.cz</w:t>
        </w:r>
      </w:hyperlink>
      <w:r>
        <w:t xml:space="preserve"> a </w:t>
      </w:r>
      <w:r w:rsidRPr="00E67115">
        <w:t>www.arkforukraine.org/</w:t>
      </w:r>
      <w:r>
        <w:rPr>
          <w:rFonts w:cstheme="minorHAnsi"/>
        </w:rPr>
        <w:t xml:space="preserve"> </w:t>
      </w:r>
    </w:p>
    <w:p w14:paraId="32DDBC05" w14:textId="77777777" w:rsidR="0073080B" w:rsidRPr="00E379F1" w:rsidRDefault="0073080B" w:rsidP="0073080B">
      <w:pPr>
        <w:jc w:val="both"/>
        <w:rPr>
          <w:rFonts w:ascii="Times New Roman" w:hAnsi="Times New Roman" w:cs="Times New Roman"/>
        </w:rPr>
      </w:pPr>
    </w:p>
    <w:p w14:paraId="7F82CD3A" w14:textId="77777777" w:rsidR="0073080B" w:rsidRDefault="0073080B" w:rsidP="0073080B">
      <w:pPr>
        <w:shd w:val="clear" w:color="auto" w:fill="FFFFFF"/>
        <w:jc w:val="both"/>
        <w:rPr>
          <w:rFonts w:eastAsiaTheme="minorEastAsia" w:cstheme="minorHAnsi"/>
          <w:color w:val="000000"/>
        </w:rPr>
      </w:pPr>
      <w:r>
        <w:rPr>
          <w:rFonts w:eastAsia="Calibri" w:cstheme="minorHAnsi"/>
          <w:b/>
          <w:color w:val="A50343"/>
        </w:rPr>
        <w:t>Mgr. Kristina Kvapilová</w:t>
      </w:r>
    </w:p>
    <w:p w14:paraId="580819DD" w14:textId="77777777" w:rsidR="0073080B" w:rsidRDefault="0073080B" w:rsidP="0073080B">
      <w:pPr>
        <w:jc w:val="both"/>
        <w:rPr>
          <w:rFonts w:eastAsia="Calibri" w:cstheme="minorHAnsi"/>
          <w:i/>
        </w:rPr>
      </w:pPr>
      <w:r>
        <w:rPr>
          <w:rFonts w:eastAsia="Calibri" w:cstheme="minorHAnsi"/>
          <w:i/>
        </w:rPr>
        <w:t xml:space="preserve">Vedoucí Oddělení vnějších vztahů </w:t>
      </w:r>
    </w:p>
    <w:p w14:paraId="49D50D6C" w14:textId="77777777" w:rsidR="0073080B" w:rsidRDefault="0073080B" w:rsidP="0073080B">
      <w:pPr>
        <w:jc w:val="both"/>
        <w:rPr>
          <w:rFonts w:eastAsia="Calibri" w:cstheme="minorHAnsi"/>
          <w:b/>
          <w:iCs/>
        </w:rPr>
      </w:pPr>
      <w:r>
        <w:rPr>
          <w:rFonts w:eastAsia="Calibri" w:cstheme="minorHAnsi"/>
          <w:iCs/>
        </w:rPr>
        <w:t xml:space="preserve">NÁRODNÍ MUZEUM       </w:t>
      </w:r>
    </w:p>
    <w:p w14:paraId="0D70D5C8" w14:textId="77777777" w:rsidR="0073080B" w:rsidRDefault="0073080B" w:rsidP="0073080B">
      <w:pPr>
        <w:tabs>
          <w:tab w:val="left" w:pos="2649"/>
        </w:tabs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T:</w:t>
      </w:r>
      <w:r>
        <w:rPr>
          <w:rFonts w:eastAsia="Calibri" w:cstheme="minorHAnsi"/>
        </w:rPr>
        <w:t xml:space="preserve"> +420 224 497 250                                      </w:t>
      </w:r>
    </w:p>
    <w:p w14:paraId="3CC62290" w14:textId="77777777" w:rsidR="0073080B" w:rsidRDefault="0073080B" w:rsidP="0073080B">
      <w:pPr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M:</w:t>
      </w:r>
      <w:r>
        <w:rPr>
          <w:rFonts w:eastAsia="Calibri" w:cstheme="minorHAnsi"/>
        </w:rPr>
        <w:t xml:space="preserve"> +420 731 514 077           </w:t>
      </w:r>
    </w:p>
    <w:p w14:paraId="28A84718" w14:textId="3A3E5124" w:rsidR="00CA1D8F" w:rsidRPr="0073080B" w:rsidRDefault="0073080B" w:rsidP="0073080B">
      <w:pPr>
        <w:jc w:val="both"/>
        <w:rPr>
          <w:rFonts w:eastAsiaTheme="minorEastAsia" w:cstheme="minorHAnsi"/>
          <w:szCs w:val="21"/>
        </w:rPr>
      </w:pPr>
      <w:r>
        <w:rPr>
          <w:rFonts w:eastAsia="Calibri" w:cstheme="minorHAnsi"/>
          <w:color w:val="A50343"/>
        </w:rPr>
        <w:t xml:space="preserve">E: </w:t>
      </w:r>
      <w:hyperlink r:id="rId10" w:history="1">
        <w:r>
          <w:rPr>
            <w:rStyle w:val="Hypertextovodkaz"/>
            <w:rFonts w:eastAsia="Calibri" w:cstheme="minorHAnsi"/>
          </w:rPr>
          <w:t>kristina.kvapilova@nm.cz</w:t>
        </w:r>
      </w:hyperlink>
    </w:p>
    <w:sectPr w:rsidR="00CA1D8F" w:rsidRPr="0073080B" w:rsidSect="001C35C2">
      <w:footerReference w:type="default" r:id="rId11"/>
      <w:headerReference w:type="first" r:id="rId12"/>
      <w:footerReference w:type="first" r:id="rId13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25E2A" w14:textId="77777777" w:rsidR="008D64B7" w:rsidRDefault="008D64B7" w:rsidP="00791B67">
      <w:r>
        <w:separator/>
      </w:r>
    </w:p>
  </w:endnote>
  <w:endnote w:type="continuationSeparator" w:id="0">
    <w:p w14:paraId="72D17DE7" w14:textId="77777777" w:rsidR="008D64B7" w:rsidRDefault="008D64B7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40804" w14:textId="77777777" w:rsidR="00365B5E" w:rsidRDefault="00424C1A">
    <w:pPr>
      <w:pStyle w:val="Zpat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F4DB8B6" wp14:editId="0C3CCAAC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73687610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876109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2572F" w14:textId="77777777" w:rsidR="00791B67" w:rsidRDefault="00424C1A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4B5BC7A2" wp14:editId="313E4430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E3480" w14:textId="77777777" w:rsidR="008D64B7" w:rsidRDefault="008D64B7" w:rsidP="00791B67">
      <w:r>
        <w:separator/>
      </w:r>
    </w:p>
  </w:footnote>
  <w:footnote w:type="continuationSeparator" w:id="0">
    <w:p w14:paraId="2B8D0C4D" w14:textId="77777777" w:rsidR="008D64B7" w:rsidRDefault="008D64B7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70B3E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62BD93E" wp14:editId="544AE8F1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51A92A9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Tisková zpráva</w:t>
                                </w:r>
                              </w:p>
                              <w:p w14:paraId="47793C7A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CD2B54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2BD93E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651A92A9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Tisková zpráva</w:t>
                          </w:r>
                        </w:p>
                        <w:p w14:paraId="47793C7A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7ACD2B54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0B"/>
    <w:rsid w:val="001C35C2"/>
    <w:rsid w:val="00241B90"/>
    <w:rsid w:val="00315AFC"/>
    <w:rsid w:val="00365B5E"/>
    <w:rsid w:val="00424C1A"/>
    <w:rsid w:val="0044263A"/>
    <w:rsid w:val="004C7780"/>
    <w:rsid w:val="0054684C"/>
    <w:rsid w:val="005D0B9D"/>
    <w:rsid w:val="005E19D1"/>
    <w:rsid w:val="0073080B"/>
    <w:rsid w:val="00791B67"/>
    <w:rsid w:val="00841624"/>
    <w:rsid w:val="0089770D"/>
    <w:rsid w:val="008D64B7"/>
    <w:rsid w:val="00C502AA"/>
    <w:rsid w:val="00CA1D8F"/>
    <w:rsid w:val="00CB0F41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F8BB3"/>
  <w15:chartTrackingRefBased/>
  <w15:docId w15:val="{279F9865-8368-4033-83A9-12A08F46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unhideWhenUsed/>
    <w:rsid w:val="007308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banovave\OneDrive%20-%20N&#225;rodn&#237;%20muzeum\Plocha\Prace\_NOVY_WEB\__PODKLADY\__TZ\__ARCHA%20III\2026_TZ_CJ_Narodni%20muzeum%20-%20kopie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7E554708-9AB0-48C3-A158-39DBB9367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2026_TZ_CJ_Narodni muzeum - kopie.dotx</Template>
  <TotalTime>2</TotalTime>
  <Pages>2</Pages>
  <Words>612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Veronika</dc:creator>
  <cp:keywords/>
  <dc:description/>
  <cp:lastModifiedBy>Urbanová Veronika</cp:lastModifiedBy>
  <cp:revision>1</cp:revision>
  <dcterms:created xsi:type="dcterms:W3CDTF">2026-03-24T10:37:00Z</dcterms:created>
  <dcterms:modified xsi:type="dcterms:W3CDTF">2026-03-24T10:39:00Z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